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685800" cy="8572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85800" cy="8572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     </w:t>
      </w: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ПЛЮССКОГО РАЙОНА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2"/>
        <w:spacing w:after="0" w:before="0" w:line="24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 12.08.2021 № 237</w:t>
      </w:r>
    </w:p>
    <w:p w14:paraId="0E00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 п. Плюсса</w:t>
      </w:r>
    </w:p>
    <w:p w14:paraId="0F000000">
      <w:pPr>
        <w:pStyle w:val="Style_2"/>
        <w:widowControl w:val="0"/>
        <w:spacing w:after="0" w:before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3"/>
        <w:gridCol w:w="4501"/>
      </w:tblGrid>
      <w:tr>
        <w:tc>
          <w:tcPr>
            <w:tcW w:type="dxa" w:w="5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type="dxa" w:w="45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соответствии со статьи 40 Градостроительного кодекса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остановлением администрации Плюсского района от 25.06.2021 № 179 «Об утверждении типового Административного регламента предоставления муниципальной услуги», администрация Плюсского района ПОСТАНОВЛЯЕТ:</w:t>
      </w:r>
    </w:p>
    <w:p w14:paraId="14000000">
      <w:pPr>
        <w:pStyle w:val="Style_2"/>
        <w:widowControl w:val="0"/>
        <w:spacing w:after="0" w:before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  1.</w:t>
      </w:r>
    </w:p>
    <w:p w14:paraId="15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Разместить настоящее постановление на официальном сайте муниципального образования «Плюсский район» в информационно-телекоммуникационной сети Интернет </w:t>
      </w:r>
      <w:r>
        <w:rPr>
          <w:rFonts w:ascii="Times New Roman" w:hAnsi="Times New Roman"/>
          <w:sz w:val="24"/>
        </w:rPr>
        <w:t>http</w:t>
      </w:r>
      <w:r>
        <w:rPr>
          <w:rFonts w:ascii="Times New Roman" w:hAnsi="Times New Roman"/>
          <w:sz w:val="24"/>
        </w:rPr>
        <w:t>://</w:t>
      </w:r>
      <w:r>
        <w:rPr>
          <w:rFonts w:ascii="Times New Roman" w:hAnsi="Times New Roman"/>
          <w:sz w:val="24"/>
        </w:rPr>
        <w:t>pljussa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reg</w:t>
      </w:r>
      <w:r>
        <w:rPr>
          <w:rFonts w:ascii="Times New Roman" w:hAnsi="Times New Roman"/>
          <w:sz w:val="24"/>
        </w:rPr>
        <w:t>60.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.</w:t>
      </w:r>
    </w:p>
    <w:p w14:paraId="16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 Контроль за исполнением настоящего постановления возложить на заместителя Главы администрации Плюсского района по вопросам развития инфраструктуры.</w:t>
      </w:r>
    </w:p>
    <w:p w14:paraId="17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Плюсского района                                                                                            В. В. Аршинов</w:t>
      </w:r>
    </w:p>
    <w:p w14:paraId="1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D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E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F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2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3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4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5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8"/>
        <w:gridCol w:w="4927"/>
      </w:tblGrid>
      <w:tr>
        <w:tc>
          <w:tcPr>
            <w:tcW w:type="dxa" w:w="49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</w:t>
            </w:r>
          </w:p>
          <w:p w14:paraId="2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остановлению администрации Плюсского района от 12.08.2021 № 237</w:t>
            </w:r>
          </w:p>
        </w:tc>
      </w:tr>
    </w:tbl>
    <w:p w14:paraId="29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Административный регламент предоставления муниципальной услуги </w:t>
      </w:r>
    </w:p>
    <w:p w14:paraId="2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«Выдача разрешения на отклонение от предельных параметров разрешенного</w:t>
      </w:r>
    </w:p>
    <w:p w14:paraId="2C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строительства, реконструкции объектов капитального строительства»</w:t>
      </w:r>
    </w:p>
    <w:p w14:paraId="2D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24"/>
        </w:rPr>
      </w:pPr>
    </w:p>
    <w:p w14:paraId="2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 Общие положения</w:t>
      </w:r>
    </w:p>
    <w:p w14:paraId="2F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1.1. Предмет регулирования административного регламента</w:t>
      </w:r>
    </w:p>
    <w:p w14:paraId="3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31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 (далее - уполномоченные органы) при предоставлении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2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33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Круг заявителей</w:t>
      </w:r>
    </w:p>
    <w:p w14:paraId="3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частями 1, 1.1 </w:t>
      </w:r>
      <w:r>
        <w:rPr>
          <w:rFonts w:ascii="Times New Roman" w:hAnsi="Times New Roman"/>
          <w:color w:themeColor="text1" w:val="000000"/>
          <w:sz w:val="24"/>
        </w:rPr>
        <w:t>статьи</w:t>
      </w:r>
      <w:r>
        <w:rPr>
          <w:rFonts w:ascii="Times New Roman" w:hAnsi="Times New Roman"/>
          <w:sz w:val="24"/>
        </w:rPr>
        <w:t xml:space="preserve"> 40 Градостроительного кодекса Российской Федерации от 29.12.2004 № 190-ФЗ (далее - ГрК РФ)</w:t>
      </w:r>
      <w:r>
        <w:rPr>
          <w:rFonts w:ascii="Times New Roman" w:hAnsi="Times New Roman"/>
          <w:sz w:val="24"/>
        </w:rPr>
        <w:t>.</w:t>
      </w:r>
    </w:p>
    <w:p w14:paraId="35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Интересы заявителей</w:t>
      </w:r>
      <w:r>
        <w:rPr>
          <w:rFonts w:ascii="Times New Roman" w:hAnsi="Times New Roman"/>
          <w:sz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14:paraId="36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имени физических лиц заявления могут подавать:</w:t>
      </w:r>
    </w:p>
    <w:p w14:paraId="3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 представители (родители, усыновители, опекуны) несовершеннолетних в возрасте до 14 лет;</w:t>
      </w:r>
    </w:p>
    <w:p w14:paraId="3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опекуны недееспособных граждан;</w:t>
      </w:r>
    </w:p>
    <w:p w14:paraId="3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представители, действующие в силу полномочий, основанных на доверенности или договоре.</w:t>
      </w:r>
    </w:p>
    <w:p w14:paraId="3A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имени юридического лица заявления могут подавать:</w:t>
      </w:r>
    </w:p>
    <w:p w14:paraId="3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представители в силу полномочий, основанных на доверенности или договоре;</w:t>
      </w:r>
    </w:p>
    <w:p w14:paraId="3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юридического лица в предусмотренных законом случаях</w:t>
      </w:r>
    </w:p>
    <w:p w14:paraId="3E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pStyle w:val="Style_4"/>
        <w:ind w:firstLine="54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1.3. Требования к порядку информирования о предоставлении муниципальной услуги</w:t>
      </w:r>
    </w:p>
    <w:p w14:paraId="4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4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4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путем размещения в </w:t>
      </w:r>
      <w:r>
        <w:rPr>
          <w:rFonts w:ascii="Times New Roman" w:hAnsi="Times New Roman"/>
          <w:sz w:val="24"/>
        </w:rPr>
        <w:t>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14:paraId="4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4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публикации информационных материалов в средствах массовой информации;</w:t>
      </w:r>
    </w:p>
    <w:p w14:paraId="4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ответов на письменные обращения;</w:t>
      </w:r>
    </w:p>
    <w:p w14:paraId="4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сотрудником </w:t>
      </w:r>
      <w:r>
        <w:rPr>
          <w:rFonts w:ascii="Times New Roman" w:hAnsi="Times New Roman"/>
          <w:sz w:val="24"/>
        </w:rPr>
        <w:t xml:space="preserve">многофункционального центра предоставления государственных и муниципальный услуг (далее – МФЦ). </w:t>
      </w:r>
    </w:p>
    <w:p w14:paraId="4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1.3.1.1. Уполномоченный орган Администрация Плюсского района (далее – уполномоченный орган):</w:t>
      </w:r>
    </w:p>
    <w:p w14:paraId="4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 181000, Псковская область, р.п. Плюсса, ул. Школьная, д. 1 А;</w:t>
      </w:r>
    </w:p>
    <w:p w14:paraId="4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адрес: 181000, Псковская область, р.п. Плюсса, ул. Школьная, д. 1 А;</w:t>
      </w:r>
    </w:p>
    <w:p w14:paraId="4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приемная 8(811233)216-33;</w:t>
      </w:r>
    </w:p>
    <w:p w14:paraId="4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работы: понедельник - четверг: с 08.24 - 17.30, пятница с 08.24 - 17.00, обед с 13.00 - 14.00;</w:t>
      </w:r>
    </w:p>
    <w:p w14:paraId="4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"mailto:pljussa@reg60.ru"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pljussa@reg60.ru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4D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официальный сайт муниципального образования «Плюсский район» в информационно-телекоммуникационной сети Интернет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"http://pljussa.reg60.ru"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</w:t>
      </w:r>
      <w:r>
        <w:rPr>
          <w:rStyle w:val="Style_5_ch"/>
          <w:rFonts w:ascii="Times New Roman" w:hAnsi="Times New Roman"/>
          <w:sz w:val="24"/>
        </w:rPr>
        <w:t>://</w:t>
      </w:r>
      <w:r>
        <w:rPr>
          <w:rStyle w:val="Style_5_ch"/>
          <w:rFonts w:ascii="Times New Roman" w:hAnsi="Times New Roman"/>
          <w:sz w:val="24"/>
        </w:rPr>
        <w:t>pljussa</w:t>
      </w:r>
      <w:r>
        <w:rPr>
          <w:rStyle w:val="Style_5_ch"/>
          <w:rFonts w:ascii="Times New Roman" w:hAnsi="Times New Roman"/>
          <w:sz w:val="24"/>
        </w:rPr>
        <w:t>.</w:t>
      </w:r>
      <w:r>
        <w:rPr>
          <w:rStyle w:val="Style_5_ch"/>
          <w:rFonts w:ascii="Times New Roman" w:hAnsi="Times New Roman"/>
          <w:sz w:val="24"/>
        </w:rPr>
        <w:t>reg</w:t>
      </w:r>
      <w:r>
        <w:rPr>
          <w:rStyle w:val="Style_5_ch"/>
          <w:rFonts w:ascii="Times New Roman" w:hAnsi="Times New Roman"/>
          <w:sz w:val="24"/>
        </w:rPr>
        <w:t>60.</w:t>
      </w:r>
      <w:r>
        <w:rPr>
          <w:rStyle w:val="Style_5_ch"/>
          <w:rFonts w:ascii="Times New Roman" w:hAnsi="Times New Roman"/>
          <w:sz w:val="24"/>
        </w:rPr>
        <w:t>ru,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  <w:t>https://plyusskij-r58.gosweb.gosuslugi.ru</w:t>
      </w:r>
    </w:p>
    <w:p w14:paraId="4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ЕПГУ.</w:t>
      </w:r>
    </w:p>
    <w:p w14:paraId="4F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https://mfc.pskov.ru/.</w:t>
      </w:r>
    </w:p>
    <w:p w14:paraId="50000000">
      <w:pPr>
        <w:pStyle w:val="Style_2"/>
        <w:spacing w:after="0" w:before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 Стандарт предоставления муниципальной услуги</w:t>
      </w:r>
    </w:p>
    <w:p w14:paraId="51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Наименование муниципальной услуги</w:t>
      </w:r>
    </w:p>
    <w:p w14:paraId="5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53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2.2. Органы, участвующие в предоставлении муниципальной услуги</w:t>
      </w:r>
    </w:p>
    <w:p w14:paraId="5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Муниципальная услуга предоставляется </w:t>
      </w:r>
      <w:r>
        <w:rPr>
          <w:rFonts w:ascii="Times New Roman" w:hAnsi="Times New Roman"/>
          <w:sz w:val="24"/>
          <w:u w:val="single"/>
        </w:rPr>
        <w:t>у</w:t>
      </w:r>
      <w:r>
        <w:rPr>
          <w:rFonts w:ascii="Times New Roman" w:hAnsi="Times New Roman"/>
          <w:sz w:val="24"/>
          <w:u w:val="none"/>
        </w:rPr>
        <w:t>полномоченным органом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муниципального образования в лице комиссии по землепользованию и застройке муниципального образования (далее – Комиссия).</w:t>
      </w:r>
    </w:p>
    <w:p w14:paraId="5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МФЦ участвует в предоставлении муниципальной услуги в части:</w:t>
      </w:r>
    </w:p>
    <w:p w14:paraId="5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информирования о порядке предоставления муниципальной услуги;</w:t>
      </w:r>
    </w:p>
    <w:p w14:paraId="5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приема заявлений и документов, необходимых для предоставления муниципальной услуги;</w:t>
      </w:r>
    </w:p>
    <w:p w14:paraId="5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выдачи результата предоставления муниципальной услуги.</w:t>
      </w:r>
    </w:p>
    <w:p w14:paraId="5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осуществляется взаимодействие с:</w:t>
      </w:r>
    </w:p>
    <w:p w14:paraId="5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Управлением Федеральной службы государственной регистрации, кадастра и картографии по Псковской области;</w:t>
      </w:r>
    </w:p>
    <w:p w14:paraId="5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Комитетом по охране объектов культурного наследия Псковской области;</w:t>
      </w:r>
    </w:p>
    <w:p w14:paraId="5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Комитетом по природным ресурсам и экологии Псковской области;</w:t>
      </w:r>
    </w:p>
    <w:p w14:paraId="5D000000">
      <w:pPr>
        <w:pStyle w:val="Style_4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Организациями, осуществляющими эксплуатацию сетей инженерно-технического обеспечения;</w:t>
      </w:r>
    </w:p>
    <w:p w14:paraId="5E000000">
      <w:pPr>
        <w:pStyle w:val="Style_4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Управлением Роспотребнадзора по Псковской области в порядке, предусмотренном законодательством Российской Федерации.</w:t>
      </w:r>
    </w:p>
    <w:p w14:paraId="5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подать заявление на выдачу разрешения на отклонение от предельных параметров разрешенного строительства, реконструкции объектов капитального строительства через </w:t>
      </w:r>
      <w:r>
        <w:rPr>
          <w:rFonts w:ascii="Times New Roman" w:hAnsi="Times New Roman"/>
          <w:color w:themeColor="text1" w:val="000000"/>
          <w:sz w:val="24"/>
        </w:rPr>
        <w:t>МФЦ по месту нахождения земельного участка, в соответствии с соглашением о взаимодействии между МФЦ и уполномоченным</w:t>
      </w:r>
      <w:r>
        <w:rPr>
          <w:rFonts w:ascii="Times New Roman" w:hAnsi="Times New Roman"/>
          <w:sz w:val="24"/>
        </w:rPr>
        <w:t xml:space="preserve"> органом, почтовым отправлением или с помощью ЕПГУ.</w:t>
      </w:r>
    </w:p>
    <w:p w14:paraId="6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61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62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2.3. Результат предоставления муниципальной услуги</w:t>
      </w:r>
    </w:p>
    <w:p w14:paraId="6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предоставления муниципальной услуги является:</w:t>
      </w:r>
    </w:p>
    <w:p w14:paraId="6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14:paraId="6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строительства, с указанием причин отказа.</w:t>
      </w:r>
    </w:p>
    <w:p w14:paraId="6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предоставления муниципальной услуги может быть получен:</w:t>
      </w:r>
    </w:p>
    <w:p w14:paraId="6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уполномоченном органе на бумажном носителе при личном обращении;</w:t>
      </w:r>
    </w:p>
    <w:p w14:paraId="6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МФЦ на бумажном носителе при личном обращении</w:t>
      </w:r>
    </w:p>
    <w:p w14:paraId="6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почтовым отправлением;</w:t>
      </w:r>
    </w:p>
    <w:p w14:paraId="6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ЕПГУ, в том числе в форме электронного документа, подписанного электронной подписью.</w:t>
      </w:r>
    </w:p>
    <w:p w14:paraId="6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 </w:t>
      </w:r>
    </w:p>
    <w:p w14:paraId="6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заявлением о выдаче выдача разрешения на отклонение от предельных параметров разрешенного строительства, реконструкции объектов капитального строительства обратилось лицо, не предусмотренное в главе 1.2 настоящего административного регламента;</w:t>
      </w:r>
    </w:p>
    <w:p w14:paraId="6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территории;</w:t>
      </w:r>
    </w:p>
    <w:p w14:paraId="6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случаях, предусмотренных частями 6.1, 8 статьи 40 Градостроительного Кодекса Российской Федерации.</w:t>
      </w:r>
    </w:p>
    <w:p w14:paraId="6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70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2.4. Срок предоставления муниципальной услуги</w:t>
      </w:r>
    </w:p>
    <w:p w14:paraId="7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14:paraId="7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14:paraId="7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7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75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2.5. Перечень нормативных правовых актов, регулирующих предоставление муниципальной услуги</w:t>
      </w:r>
    </w:p>
    <w:p w14:paraId="7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опубликования):</w:t>
      </w:r>
    </w:p>
    <w:p w14:paraId="77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"consultantplus://offline/ref=4EC9986B34B8DBD573F438428597FD07E1E6E4A14A88C3AD73C808CC9CFD00D23CB15EFC84FCE3B26F5293k5g9I"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Конституция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12.12.1993;</w:t>
      </w:r>
    </w:p>
    <w:p w14:paraId="78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Градостроительный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"consultantplus://offline/ref=4EC9986B34B8DBD573F438428597FD07E0EEE2A440DF94AF229D06C994AD5AC22AF851FD91A8B1E8385F9057BDACEBA9688AE5k6gEI"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Федерации;</w:t>
      </w:r>
    </w:p>
    <w:p w14:paraId="79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"consultantplus://offline/ref=4EC9986B34B8DBD573F438428597FD07E0EEE7A643DB94AF229D06C994AD5AC238F809F698FBFEAC6E4C9050A2kAg5I"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29 декабря 2004 г. № 191-ФЗ «О введении в действие Градостроительного кодекса Российской Федерации»;</w:t>
      </w:r>
    </w:p>
    <w:p w14:paraId="7A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"consultantplus://offline/ref=4EC9986B34B8DBD573F438428597FD07E0EFE4A247DC94AF229D06C994AD5AC238F809F698FBFEAC6E4C9050A2kAg5I"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14:paraId="7B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"consultantplus://offline/ref=4EC9986B34B8DBD573F438428597FD07E0EFE7AC43DE94AF229D06C994AD5AC238F809F698FBFEAC6E4C9050A2kAg5I"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02 мая 2006 г. № 59-ФЗ «О порядке рассмотрения обращений граждан Российской Федерации»;</w:t>
      </w:r>
    </w:p>
    <w:p w14:paraId="7C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7D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7E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7F000000">
      <w:pPr>
        <w:pStyle w:val="Style_4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муниципальные нормативные акты.</w:t>
      </w:r>
    </w:p>
    <w:p w14:paraId="80000000">
      <w:pPr>
        <w:pStyle w:val="Style_4"/>
        <w:ind w:firstLine="540" w:left="0"/>
        <w:jc w:val="both"/>
        <w:rPr>
          <w:rFonts w:ascii="Times New Roman" w:hAnsi="Times New Roman"/>
          <w:strike w:val="1"/>
          <w:color w:val="FF000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Перечень нормативных правовых актов, регулирующих предоставление муниципальной услуги, размещен также на официальном сайте уполномоченного органа, в федеральном реестре, на ЕПГУ. </w:t>
      </w:r>
    </w:p>
    <w:p w14:paraId="8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82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bookmarkStart w:id="1" w:name="P147"/>
      <w:bookmarkEnd w:id="1"/>
    </w:p>
    <w:p w14:paraId="83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14:paraId="8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 Исчерпывающий перечень документов, необходимых для предоставления муниципальной услуги.</w:t>
      </w:r>
    </w:p>
    <w:p w14:paraId="8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получения 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8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2.6.1.1. Заявление о выдаче разрешения на отклонение от предельных параметров разрешенного строительства, реконструкции объектов капитального строительства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или подано заявителем через МФЦ. Заявителю предоставляется возможность получения бланка заявления в электронном виде с помощью ЕГПУ. </w:t>
      </w:r>
    </w:p>
    <w:p w14:paraId="8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форме, при этом на ЕПГУ размещаются образцы заполнения электронной формы запроса.</w:t>
      </w:r>
    </w:p>
    <w:p w14:paraId="8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 В случае, если заявление о выдаче разрешения на отклонение от предельных параметров разрешенного строительства, реконструкции объектов капитального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8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2.6.1.2.1. Оформленную в соответствии с законодательством Российской Федерации доверенность (для физических лиц);</w:t>
      </w:r>
    </w:p>
    <w:p w14:paraId="8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8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8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8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14:paraId="8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14:paraId="8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выписку из Единого государственного реестра недвижимости;</w:t>
      </w:r>
    </w:p>
    <w:p w14:paraId="9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14:paraId="9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14:paraId="9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14:paraId="9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14:paraId="9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информацию об ограничениях прав на земельный участок.</w:t>
      </w:r>
    </w:p>
    <w:p w14:paraId="95000000">
      <w:pPr>
        <w:pStyle w:val="Style_4"/>
        <w:ind w:firstLine="540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14:paraId="9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14:paraId="9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14:paraId="9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2.6.4. Документы, представляемые заявителем, должны соответствовать следующим требованиям:</w:t>
      </w:r>
    </w:p>
    <w:p w14:paraId="9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составлено по форме согласно приложению № 1 к настоящему Административному регламенту;</w:t>
      </w:r>
    </w:p>
    <w:p w14:paraId="9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14:paraId="9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документах нет подчисток, приписок, зачеркнутых слов и иных неоговоренных исправлений.</w:t>
      </w:r>
    </w:p>
    <w:p w14:paraId="9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14:paraId="9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9E000000">
      <w:pPr>
        <w:pStyle w:val="Style_4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14:paraId="9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документов, которые уполномоченный орган не вправе требовать от заявителя или его представителя:</w:t>
      </w:r>
    </w:p>
    <w:p w14:paraId="A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A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Псковской области, муниципальными правовыми актами, за исключением документов, включенных в определенный </w:t>
      </w:r>
      <w:r>
        <w:rPr>
          <w:rFonts w:ascii="Times New Roman" w:hAnsi="Times New Roman"/>
          <w:color w:themeColor="text1" w:val="000000"/>
          <w:sz w:val="24"/>
        </w:rPr>
        <w:t>частью 6 статьи 7</w:t>
      </w:r>
      <w:r>
        <w:rPr>
          <w:rFonts w:ascii="Times New Roman" w:hAnsi="Times New Roman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14:paraId="A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A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2.7.4. 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A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A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A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A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A8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A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A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2.8.1. 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14:paraId="A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2.8.2. 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14:paraId="AC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AD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14:paraId="A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2.9.1 </w:t>
      </w:r>
      <w:bookmarkStart w:id="2" w:name="P219"/>
      <w:bookmarkEnd w:id="2"/>
      <w:r>
        <w:rPr>
          <w:rFonts w:ascii="Times New Roman" w:hAnsi="Times New Roman"/>
          <w:sz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14:paraId="A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2.9.2. Основания для отказа в предоставлении муниципальной услуги:</w:t>
      </w:r>
    </w:p>
    <w:p w14:paraId="B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представление заявителем документов, содержащих недостоверные сведения;</w:t>
      </w:r>
    </w:p>
    <w:p w14:paraId="B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14:paraId="B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муниципального образования не распространяется;</w:t>
      </w:r>
    </w:p>
    <w:p w14:paraId="B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земельный участок или объект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14:paraId="B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земельный участок,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зарезервирован для государственных или муниципальных нужд;</w:t>
      </w:r>
    </w:p>
    <w:p w14:paraId="B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14:paraId="B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B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B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B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B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отсутствие документов, необходимых для предоставления муниципальной услуги, указанных в пункте 2.6.2 настоящего Административного регламента;</w:t>
      </w:r>
    </w:p>
    <w:p w14:paraId="B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предоставление разрешения на запрашиваемое отклонение от предельных параметров разрешенного строительства, реконструкции объектов капитального строительства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14:paraId="B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заявитель повторно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 в порядке, предусмотренном частью 1.1 статьи 40 Градостроительного кодекса Российской Федерации;</w:t>
      </w:r>
    </w:p>
    <w:p w14:paraId="B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отклонение одного или нескольких предельных параметров разрешенного строительства, установленных градостроительным регламентом для конкретной территориальной зоны, более чем на 10 процентов в случае поступления обращения в соответствии с частью 1.1 статьи 40 Градостроительного кодекса Российской Федерации;</w:t>
      </w:r>
    </w:p>
    <w:p w14:paraId="B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 в соответствии с частью 6.1 статьи 40 Градостроительного кодекса Российской Федерации;</w:t>
      </w:r>
    </w:p>
    <w:p w14:paraId="B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40 Градостроительного кодекса Российской Федерации;</w:t>
      </w:r>
    </w:p>
    <w:p w14:paraId="C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отклонение не соответствует ограничениям использования объектов недвижимости, установленным на при аэродромных территориях;</w:t>
      </w:r>
    </w:p>
    <w:p w14:paraId="C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поступление письменного отказа заявителя от предоставления муниципальной услуги.</w:t>
      </w:r>
    </w:p>
    <w:p w14:paraId="C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C3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документах), выдаваемом (выдаваемых) организациями, участвующими в предоставлении муниципальной услуги</w:t>
      </w:r>
    </w:p>
    <w:p w14:paraId="C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C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C6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14:paraId="C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бесплатно.</w:t>
      </w:r>
    </w:p>
    <w:p w14:paraId="C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Расходы,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4 статьи 40 Градостроительного кодекса Российской Федерации несет заявитель.</w:t>
      </w:r>
    </w:p>
    <w:p w14:paraId="C9000000">
      <w:pPr>
        <w:pStyle w:val="Style_4"/>
        <w:ind w:firstLine="540" w:left="0"/>
        <w:jc w:val="both"/>
        <w:rPr>
          <w:rFonts w:ascii="Times New Roman" w:hAnsi="Times New Roman"/>
        </w:rPr>
      </w:pPr>
    </w:p>
    <w:p w14:paraId="CA000000">
      <w:pPr>
        <w:pStyle w:val="Style_4"/>
        <w:ind w:firstLine="54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14:paraId="C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C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CD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2.13. Максимальный срок ожидания при предоставлении муниципальной услуги</w:t>
      </w:r>
    </w:p>
    <w:p w14:paraId="C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C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D0000000">
      <w:pPr>
        <w:pStyle w:val="Style_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14:paraId="D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>
        <w:rPr>
          <w:rFonts w:ascii="Times New Roman" w:hAnsi="Times New Roman"/>
          <w:sz w:val="24"/>
        </w:rPr>
        <w:t>1 рабочего дня с даты поступления такого заявления.</w:t>
      </w:r>
    </w:p>
    <w:p w14:paraId="D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D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электронной форме на ЕПГУ,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ЕПГУ. Заявление, поступившее в нерабочее время, регистрируется в первый рабочий день.</w:t>
      </w:r>
    </w:p>
    <w:p w14:paraId="D4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D5000000">
      <w:pPr>
        <w:pStyle w:val="Style_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2.15. Требования к помещениям, в которых предоставляется муниципальная услуга</w:t>
      </w:r>
    </w:p>
    <w:p w14:paraId="D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D7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14:paraId="D8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D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DA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D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D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D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DE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D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>
        <w:rPr>
          <w:rFonts w:ascii="Times New Roman" w:hAnsi="Times New Roman"/>
          <w:sz w:val="24"/>
        </w:rPr>
        <w:t>приказом Минстроя России от 14.11.2016 № 798/пр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утверждении СП 59.13330 «СНиП 35-01-2001 Доступность зданий и сооружений для маломобильных групп населения»».</w:t>
      </w:r>
      <w:r>
        <w:rPr>
          <w:rFonts w:ascii="Times New Roman" w:hAnsi="Times New Roman"/>
          <w:sz w:val="24"/>
        </w:rPr>
        <w:t xml:space="preserve"> </w:t>
      </w:r>
    </w:p>
    <w:p w14:paraId="E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E1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E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E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E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E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E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E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E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E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E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E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E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ED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помещениях уполномоченного органа для предоставления муниципальной услуги осуществляется </w:t>
      </w:r>
      <w:r>
        <w:rPr>
          <w:rFonts w:ascii="Times New Roman" w:hAnsi="Times New Roman"/>
          <w:sz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EE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осуществляется допуск сурдопереводчика и тифлосурдопереводчика, допуск собаки-проводника в помещение, в котором предоставляется муниципальная услуга.</w:t>
      </w:r>
    </w:p>
    <w:p w14:paraId="E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F0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F100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2.16. Показатели доступности и качества муниципальной услуги</w:t>
      </w:r>
    </w:p>
    <w:p w14:paraId="F2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2.16.1. </w:t>
      </w:r>
      <w:r>
        <w:rPr>
          <w:rFonts w:ascii="Times New Roman" w:hAnsi="Times New Roman"/>
          <w:sz w:val="24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являются:</w:t>
      </w:r>
    </w:p>
    <w:p w14:paraId="F3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в зоне доступности к основным транспортным магистралям;</w:t>
      </w:r>
    </w:p>
    <w:p w14:paraId="F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(доступность информации о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услуге, возможность выбора способа получения информации);</w:t>
      </w:r>
    </w:p>
    <w:p w14:paraId="F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F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доступность обращения за предоставлением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в том числе для лиц с ограниченными возможностями здоровья;</w:t>
      </w:r>
    </w:p>
    <w:p w14:paraId="F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соответствии со стандартом ее предоставления;</w:t>
      </w:r>
    </w:p>
    <w:p w14:paraId="F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сроков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F9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FA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FB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открытый доступ для заявителей к информации о порядке и сроках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FC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FD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FE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действий;</w:t>
      </w:r>
    </w:p>
    <w:p w14:paraId="FF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0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наравне с другими лицами.</w:t>
      </w:r>
    </w:p>
    <w:p w14:paraId="0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2.16.3. </w:t>
      </w:r>
      <w:r>
        <w:rPr>
          <w:rFonts w:ascii="Times New Roman" w:hAnsi="Times New Roman"/>
          <w:sz w:val="24"/>
        </w:rPr>
        <w:t>При предоставлении муниципальной услуги в</w:t>
      </w:r>
      <w:r>
        <w:rPr>
          <w:rFonts w:ascii="Times New Roman" w:hAnsi="Times New Roman"/>
          <w:sz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0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0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подачи заявления и документов;</w:t>
      </w:r>
    </w:p>
    <w:p w14:paraId="0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получения информации о ходе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0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получения результата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услуги.</w:t>
      </w:r>
    </w:p>
    <w:p w14:paraId="0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0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2.16.4. 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МФЦ возможно при наличии </w:t>
      </w:r>
      <w:r>
        <w:rPr>
          <w:rFonts w:ascii="Times New Roman" w:hAnsi="Times New Roman"/>
          <w:sz w:val="24"/>
        </w:rPr>
        <w:t xml:space="preserve">заключенного соглашения о взаимодействии между уполномоченным органом и МФЦ. </w:t>
      </w:r>
    </w:p>
    <w:p w14:paraId="0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0A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0B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C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2.17.1. 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по экстерриториальному принципу невозможно.</w:t>
      </w:r>
    </w:p>
    <w:p w14:paraId="0D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2.17.2. Заявитель вправе обратиться за предоставлением муниципальной услуги</w:t>
      </w:r>
      <w:r>
        <w:rPr>
          <w:rFonts w:ascii="Times New Roman" w:hAnsi="Times New Roman"/>
          <w:sz w:val="24"/>
        </w:rPr>
        <w:t xml:space="preserve"> и подать документы, указанные в главе 2.6 настоящего административного регламента, возможности</w:t>
      </w:r>
      <w:r>
        <w:rPr>
          <w:rFonts w:ascii="Times New Roman" w:hAnsi="Times New Roman"/>
          <w:sz w:val="24"/>
        </w:rPr>
        <w:t xml:space="preserve"> в электронной форме </w:t>
      </w:r>
      <w:r>
        <w:rPr>
          <w:rFonts w:ascii="Times New Roman" w:hAnsi="Times New Roman"/>
          <w:sz w:val="24"/>
        </w:rPr>
        <w:t>через ЕПГУ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4"/>
        </w:rPr>
        <w:t>.</w:t>
      </w:r>
    </w:p>
    <w:p w14:paraId="0E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ЕПГУ. </w:t>
      </w:r>
    </w:p>
    <w:p w14:paraId="0F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за услугой через ЕПГУ осуществляется </w:t>
      </w:r>
      <w:r>
        <w:rPr>
          <w:rFonts w:ascii="Times New Roman" w:hAnsi="Times New Roman"/>
          <w:sz w:val="24"/>
        </w:rPr>
        <w:t xml:space="preserve">путем заполнения интерактивной формы заявления (формирования запроса о предоставлении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"consultantplus://offline/ref=427FA0631EE1A368C883FD5AB50BF4340D5E9EB34D745C10B555CE66BCCC2BE14D9D9966D20DEAE6aAyBH"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предусмотренном законодательством Российской Федерации. </w:t>
      </w:r>
    </w:p>
    <w:p w14:paraId="10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2.17.3. При предоставлении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электронной</w:t>
      </w:r>
      <w:r>
        <w:rPr>
          <w:rFonts w:ascii="Times New Roman" w:hAnsi="Times New Roman"/>
          <w:sz w:val="24"/>
        </w:rPr>
        <w:t xml:space="preserve"> форме посредством ЕГПУ заявителю обеспечивается:</w:t>
      </w:r>
    </w:p>
    <w:p w14:paraId="11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информации о порядке и сроках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12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запись на прием в уполномоченный орган для подачи заявления и документов; </w:t>
      </w:r>
    </w:p>
    <w:p w14:paraId="13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запроса; </w:t>
      </w:r>
    </w:p>
    <w:p w14:paraId="14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регистрация уполномоченным органом запроса и документов;</w:t>
      </w:r>
    </w:p>
    <w:p w14:paraId="15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результата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16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сведений о ходе выполнения запроса;</w:t>
      </w:r>
    </w:p>
    <w:p w14:paraId="17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оценки качества предоставления муниципальной услуги;</w:t>
      </w:r>
    </w:p>
    <w:p w14:paraId="18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19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2.17.4. </w:t>
      </w:r>
      <w:r>
        <w:rPr>
          <w:rFonts w:ascii="Times New Roman" w:hAnsi="Times New Roman"/>
          <w:sz w:val="24"/>
        </w:rPr>
        <w:t>При формировании запроса в электронном виде заявителю обеспечивается:</w:t>
      </w:r>
    </w:p>
    <w:p w14:paraId="1A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1B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печати на бумажном носителе копии электронной формы запроса;</w:t>
      </w:r>
    </w:p>
    <w:p w14:paraId="1C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D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в части, касающейся сведений, отсутствующих в ЕГПУ, ЕСИА;</w:t>
      </w:r>
    </w:p>
    <w:p w14:paraId="1E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1F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доступа заявителя на ЕГПУ к ранее поданным им запросам.</w:t>
      </w:r>
    </w:p>
    <w:p w14:paraId="20010000">
      <w:pPr>
        <w:pStyle w:val="Style_4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21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22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Псковской области и принимаемыми в соответствии с ними нормативными актами Администрации Псковской области.</w:t>
      </w:r>
    </w:p>
    <w:p w14:paraId="23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2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2.17.5. Разрешение на отклонение от предельных параметров</w:t>
      </w:r>
      <w:r>
        <w:rPr>
          <w:rFonts w:ascii="Times New Roman" w:hAnsi="Times New Roman"/>
          <w:sz w:val="24"/>
        </w:rPr>
        <w:t xml:space="preserve"> (решение об отказе в выдаче) выдается в форме электронного документа посредством ЕГПУ,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ЕГПУ.</w:t>
      </w:r>
    </w:p>
    <w:p w14:paraId="2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о получении результата услуги на бумажном носителе) заявителю на ЕГПУ, обеспечивается запись на прием в уполномоченный орган, при этом заявителю обеспечивается возможность:</w:t>
      </w:r>
    </w:p>
    <w:p w14:paraId="26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7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28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901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14:paraId="2A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административных процедур в электронной форме </w:t>
      </w:r>
    </w:p>
    <w:p w14:paraId="2B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10000">
      <w:pPr>
        <w:pStyle w:val="Style_2"/>
        <w:spacing w:after="0" w:before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3.1. Перечень административных процедур</w:t>
      </w:r>
    </w:p>
    <w:p w14:paraId="2D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включает в себя следующие административные процедуры (действия):</w:t>
      </w:r>
    </w:p>
    <w:p w14:paraId="2E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14:paraId="2F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14:paraId="30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вопроса о проведении общественных обсуждений или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сообщений о проведении общественных обсуждений или публичных слушаний (в случае поступления обращения в соответствии с частью 1 статьи 40 Градостроительного кодекса Российской Федерации);</w:t>
      </w:r>
    </w:p>
    <w:p w14:paraId="31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общественных обсуждений или публичных слушаний, подготовка протокола и заключения о результатах общественных обсуждений или публичных слушаний о предоставлении или об отказе в предоставлении муниципальной услуги (в случае поступления обращения в соответствии с частью 1 статьи 40 Градостроительного кодекса Российской Федерации);</w:t>
      </w:r>
    </w:p>
    <w:p w14:paraId="32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услуги;</w:t>
      </w:r>
    </w:p>
    <w:p w14:paraId="33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разрешения или об отказе в предоставлении разрешения.</w:t>
      </w:r>
    </w:p>
    <w:p w14:paraId="34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Административная процедура - Прием и регистрация заявления и документов на предоставление муниципальной услуги. </w:t>
      </w:r>
    </w:p>
    <w:p w14:paraId="35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>
        <w:rPr>
          <w:rFonts w:ascii="Times New Roman" w:hAnsi="Times New Roman"/>
          <w:color w:themeColor="text1" w:val="000000"/>
          <w:sz w:val="24"/>
        </w:rPr>
        <w:t>МФЦ по месту нахождения земельного участка,</w:t>
      </w:r>
      <w:r>
        <w:rPr>
          <w:rFonts w:ascii="Times New Roman" w:hAnsi="Times New Roman"/>
          <w:sz w:val="24"/>
        </w:rPr>
        <w:t xml:space="preserve"> с заявлением и документами; </w:t>
      </w:r>
      <w:r>
        <w:rPr>
          <w:rFonts w:ascii="Times New Roman" w:hAnsi="Times New Roman"/>
          <w:sz w:val="24"/>
        </w:rPr>
        <w:t>поступление заявления и копий документов в электронной форме через ЕПГУ.</w:t>
      </w:r>
    </w:p>
    <w:p w14:paraId="36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3.1.1.1. </w:t>
      </w:r>
      <w:r>
        <w:rPr>
          <w:rFonts w:ascii="Times New Roman" w:hAnsi="Times New Roman"/>
          <w:sz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37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38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срок действия документа, </w:t>
      </w:r>
      <w:r>
        <w:rPr>
          <w:rFonts w:ascii="Times New Roman" w:hAnsi="Times New Roman"/>
          <w:sz w:val="24"/>
        </w:rPr>
        <w:t>удостоверяющего его личность</w:t>
      </w:r>
      <w:r>
        <w:rPr>
          <w:rFonts w:ascii="Times New Roman" w:hAnsi="Times New Roman"/>
          <w:sz w:val="24"/>
        </w:rPr>
        <w:t xml:space="preserve">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14:paraId="3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3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в заявлении на выдачу разрешения на отклонение от предельных параметров разрешенного строительства, реконструкции объектов капитального строительства поддается прочтению;</w:t>
      </w:r>
    </w:p>
    <w:p w14:paraId="3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о выдаче разрешения на отклонение от предельных параметров разрешенного строительства, реконструкции объектов капитального строительства указаны фамилия, имя, отчество (последнее - при наличии) физического лица либо наименование юридического лица;</w:t>
      </w:r>
    </w:p>
    <w:p w14:paraId="3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выдаче разрешения на отклонение от предельных параметров разрешенного строительства, реконструкции объектов капитального строительства подписано уполномоченным лицом;</w:t>
      </w:r>
    </w:p>
    <w:p w14:paraId="3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приложены документы, необходимые для предоставления муниципальной услуги.</w:t>
      </w:r>
    </w:p>
    <w:p w14:paraId="3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административной процедуры по приему и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составляет 1 рабочий день.</w:t>
      </w:r>
    </w:p>
    <w:p w14:paraId="4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поступление заявления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4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4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приеме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строительства.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4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день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4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отклонение от предельных параметров разрешенного строительства, реконструкции объектов капитального строительства.</w:t>
      </w:r>
      <w:bookmarkStart w:id="3" w:name="_Hlk63430579"/>
      <w:bookmarkEnd w:id="3"/>
    </w:p>
    <w:p w14:paraId="4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3.1.1.2. При направлении заявителем заявления и документов </w:t>
      </w:r>
      <w:r>
        <w:rPr>
          <w:rFonts w:ascii="Times New Roman" w:hAnsi="Times New Roman"/>
          <w:sz w:val="24"/>
        </w:rPr>
        <w:t>в уполномоченный орган</w:t>
      </w:r>
      <w:r>
        <w:rPr>
          <w:rFonts w:ascii="Times New Roman" w:hAnsi="Times New Roman"/>
          <w:sz w:val="24"/>
        </w:rPr>
        <w:t xml:space="preserve"> посредством почтовой связи </w:t>
      </w:r>
      <w:r>
        <w:rPr>
          <w:rFonts w:ascii="Times New Roman" w:hAnsi="Times New Roman"/>
          <w:sz w:val="24"/>
        </w:rPr>
        <w:t xml:space="preserve">специалист уполномоченного органа, ответственный за прием и выдачу документов: </w:t>
      </w:r>
    </w:p>
    <w:p w14:paraId="4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4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4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14:paraId="4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4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4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административной процедуры по приему и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составляет 1 рабочий день.</w:t>
      </w:r>
    </w:p>
    <w:p w14:paraId="4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поступление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4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4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приеме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14:paraId="4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день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5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3.1.1.2.1.</w:t>
      </w:r>
      <w:r>
        <w:rPr>
          <w:rFonts w:ascii="Times New Roman" w:hAnsi="Times New Roman"/>
          <w:sz w:val="24"/>
        </w:rPr>
        <w:t xml:space="preserve"> Прием и регистрация заявления о выдаче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в форме электронных документов.</w:t>
      </w:r>
    </w:p>
    <w:p w14:paraId="5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направлении заявления о выдачу разрешения на отклонение от предельных параметров разрешенного строительства, реконструкции объектов капитального строительства в электронной форме заявителю необходимо заполнить на ЕГПУ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5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ЕГПУ размещается образец заполнения электронной формы заявления (запроса).</w:t>
      </w:r>
    </w:p>
    <w:p w14:paraId="5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5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5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14:paraId="5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 и направляет заявителю электронное уведомление через ЕГПУ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ЕГПУ;</w:t>
      </w:r>
    </w:p>
    <w:p w14:paraId="5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направляет поступивший пакет документов в электронном виде начальнику уполномоченного органа.</w:t>
      </w:r>
    </w:p>
    <w:p w14:paraId="5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административной процедуры по приему и регистрации заявления на выдачу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в форме электронных документов составляет 1 рабочий день.</w:t>
      </w:r>
    </w:p>
    <w:p w14:paraId="5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поступление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5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прием, регистрация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5E010000">
      <w:pPr>
        <w:pStyle w:val="Style_4"/>
        <w:ind w:firstLine="540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Информация о приеме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системе электронного документооборота уполномоченного органа.</w:t>
      </w:r>
    </w:p>
    <w:p w14:paraId="5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 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участвующие в предоставлении муниципальной услуги (при необходимости).</w:t>
      </w:r>
    </w:p>
    <w:p w14:paraId="6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6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структурного подразделения, ответственного за выдачу разрешения на отклонение от предельных параметров разрешенного строительства, реконструкции объектов капитального строительства, после получения зарегистрированных документов, знакомится с заявлением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приложенными к нему документами (при наличии) и поручает уполномоченному специалисту (секретарю Комиссии) произвести проверку представленных документов.</w:t>
      </w:r>
    </w:p>
    <w:p w14:paraId="6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6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Межведомственные запросы направляются в срок не позднее одного рабочего дня со дня получения заявления о выдаче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14:paraId="6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6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6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6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6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данной административной процедуры составляет 5 рабочих дней.</w:t>
      </w:r>
    </w:p>
    <w:p w14:paraId="6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6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Фиксация результата выполнения административной процедуры не производится.</w:t>
      </w:r>
    </w:p>
    <w:p w14:paraId="6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Административная процедура - Рассмотрение вопроса о проведении общественных обсуждений или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сообщения о проведении общественных обсуждений или публичных слушаний. </w:t>
      </w:r>
    </w:p>
    <w:p w14:paraId="6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14:paraId="6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14:paraId="7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 или публичных слушаний.</w:t>
      </w:r>
    </w:p>
    <w:p w14:paraId="7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на основании протокола Комиссии подготавливает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указанием наименования проекта, по которому проводятся общественные обсуждения или публичные слушания, сведений об инициаторе и организаторе общественных обсуждений или публичных слушаний и сроках проведения. Секретарь Комиссии направляет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полным пакетом документов на согласование в установленном порядке.</w:t>
      </w:r>
    </w:p>
    <w:p w14:paraId="7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действия - тридцать дней со дня поступления заявления.</w:t>
      </w:r>
    </w:p>
    <w:p w14:paraId="7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осуществляет подготовку и направление сообщения о проведении общественных обсуждений или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14:paraId="7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нормативный правовой акт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и размещение оповещения о проведении общественных обсуждений или публичных слушаний.</w:t>
      </w:r>
    </w:p>
    <w:p w14:paraId="7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Административная процедура - Проведение общественных обсуждений или публичных слушаний, подготовка протокола и заключения о результатах общественных обсуждений или публичных слушаний о предоставлении или об отказе в предоставлении муниципальной услуги.</w:t>
      </w:r>
    </w:p>
    <w:p w14:paraId="7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нормативный правовой акт уполномоченного органа (Главы, руководителя уполномоченного органа) муниципального образования о проведении общественных обсуждений.</w:t>
      </w:r>
    </w:p>
    <w:p w14:paraId="7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проведения общественных обсуждений или публичных слушаний осуществляется в соответствии с нормативным правовым актом, регулирующим проведение общественных обсуждений или публичных слушаний на территории муниципального образования.</w:t>
      </w:r>
    </w:p>
    <w:p w14:paraId="7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являются протокол и заключение о результатах общественных обсуждений или публичных слушаниях.</w:t>
      </w:r>
    </w:p>
    <w:p w14:paraId="7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проведения общественных обсуждений или публичных слушаниях со дня оповещения жителей о начале общественных обсуждений или публичных слушаниях до дня опубликования заключения о результатах общественных обсуждений или публичных слушаниях не может быть более одного месяца.</w:t>
      </w:r>
    </w:p>
    <w:p w14:paraId="7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Административная процедура - 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услуги</w:t>
      </w:r>
    </w:p>
    <w:p w14:paraId="7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является:</w:t>
      </w:r>
    </w:p>
    <w:p w14:paraId="7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Комиссии о результатах общественных обсуждений или публичных слушаний в случае обращения заявителя, указанного в главе 1.2 настоящего Административного регламента;</w:t>
      </w:r>
    </w:p>
    <w:p w14:paraId="7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осуществляет подготовку рекомендаций уполномоченному органу (Главе, руководителю уполномоченного органа) муниципального образования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(далее - рекомендации Комиссии).</w:t>
      </w:r>
    </w:p>
    <w:p w14:paraId="7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Комиссии подписываются председателем Комиссии и направляются уполномоченному органу (Главе, руководителю уполномоченного органа) муниципального образования.</w:t>
      </w:r>
    </w:p>
    <w:p w14:paraId="7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услуги в течение восемнадцати рабочих дней со дня опубликования заключения о результатах общественных обсуждений или публичных слушаний.</w:t>
      </w:r>
    </w:p>
    <w:p w14:paraId="8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Административная процедура - Принятие решения о предоставлении разрешения или об отказе в предоставлении разрешения</w:t>
      </w:r>
    </w:p>
    <w:p w14:paraId="8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поступление к уполномоченному органу (Главе, руководителю уполномоченного органа) муниципального образования рекомендаций Комиссии.</w:t>
      </w:r>
    </w:p>
    <w:p w14:paraId="8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(Глава, руководитель уполномоченного органа)  муниципального образования после получения рекомендаций Комиссии принимает решение в форме нормативного правового акта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8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действия - семь дней со дня поступления рекомендаций Комиссии.</w:t>
      </w:r>
    </w:p>
    <w:p w14:paraId="8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нормативный правовой акт уполномоченного органа (Главы, руководителя уполномоченного органа)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85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86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14:paraId="8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8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8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14:paraId="8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14:paraId="8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8C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результате предоставления муниципальной услуги</w:t>
      </w:r>
      <w:r>
        <w:rPr>
          <w:rFonts w:ascii="Times New Roman" w:hAnsi="Times New Roman"/>
          <w:sz w:val="24"/>
        </w:rPr>
        <w:t>, может быть представлено заявителем в электронной форме, в том числе через ЕПГУ.</w:t>
      </w:r>
    </w:p>
    <w:p w14:paraId="8D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 </w:t>
      </w:r>
      <w:r>
        <w:rPr>
          <w:rFonts w:ascii="Times New Roman" w:hAnsi="Times New Roman"/>
          <w:sz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8E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color w:val="FF0000"/>
          <w:sz w:val="24"/>
        </w:rPr>
      </w:pPr>
    </w:p>
    <w:p w14:paraId="8F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</w:t>
      </w:r>
      <w:r>
        <w:rPr>
          <w:rFonts w:ascii="Times New Roman" w:hAnsi="Times New Roman"/>
          <w:b w:val="1"/>
          <w:sz w:val="24"/>
        </w:rPr>
        <w:t>. Формы контроля за предоставлением муниципальной услуги</w:t>
      </w:r>
    </w:p>
    <w:p w14:paraId="90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14:paraId="9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14:paraId="9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14:paraId="93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94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9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14:paraId="9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проведения проверок может носить плановый и внеплановый характер.</w:t>
      </w:r>
    </w:p>
    <w:p w14:paraId="9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14:paraId="9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99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9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9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9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9D010000">
      <w:pPr>
        <w:pStyle w:val="Style_4"/>
        <w:ind w:firstLine="540" w:left="0"/>
        <w:jc w:val="both"/>
        <w:rPr>
          <w:rFonts w:ascii="Times New Roman" w:hAnsi="Times New Roman"/>
          <w:sz w:val="24"/>
          <w:highlight w:val="yellow"/>
        </w:rPr>
      </w:pPr>
    </w:p>
    <w:p w14:paraId="9E010000">
      <w:pPr>
        <w:pStyle w:val="Style_6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а также</w:t>
      </w:r>
    </w:p>
    <w:p w14:paraId="9F01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должностных лиц, муниципальных служащих, работников</w:t>
      </w:r>
    </w:p>
    <w:p w14:paraId="A0010000">
      <w:pPr>
        <w:pStyle w:val="Style_4"/>
        <w:ind/>
        <w:jc w:val="center"/>
        <w:rPr>
          <w:rFonts w:ascii="Times New Roman" w:hAnsi="Times New Roman"/>
          <w:sz w:val="24"/>
        </w:rPr>
      </w:pPr>
    </w:p>
    <w:p w14:paraId="A1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5.1. Информация для заявителя о его праве подать жалобу</w:t>
      </w:r>
    </w:p>
    <w:p w14:paraId="A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A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A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 </w:t>
      </w:r>
    </w:p>
    <w:p w14:paraId="A5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A6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5.2. Предмет жалобы</w:t>
      </w:r>
    </w:p>
    <w:p w14:paraId="A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A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может обратиться с жалобой, в том числе в следующих случаях:</w:t>
      </w:r>
    </w:p>
    <w:p w14:paraId="A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срока регистрации запроса о предоставлении муниципальной услуги;</w:t>
      </w:r>
    </w:p>
    <w:p w14:paraId="A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срока предоставления муниципальной услуги;</w:t>
      </w:r>
    </w:p>
    <w:p w14:paraId="A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14:paraId="A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14:paraId="A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14:paraId="A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14:paraId="A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B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срока или порядка выдачи документов по результатам предоставления муниципальной услуги;</w:t>
      </w:r>
    </w:p>
    <w:p w14:paraId="B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14:paraId="B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"consultantplus://offline/ref=269C9E85F3919E4362FE35BE4F75B749E9F916A15D9D84E29E480EE9253CEAFEF84292DD9B6C14538F71336E594125EEF6726A9D5BT651J"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4 части 1 статьи 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B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должна содержать:</w:t>
      </w:r>
    </w:p>
    <w:p w14:paraId="B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B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B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B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B8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B9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B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B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B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Псковской области (далее – заместитель главы), курирующего сферу градостроительства.</w:t>
      </w:r>
    </w:p>
    <w:p w14:paraId="B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действия (бездействие) заместителя главы подается Главе муниципального образования Псковской области.</w:t>
      </w:r>
    </w:p>
    <w:p w14:paraId="BE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BF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5.4. Порядок подачи и рассмотрения жалобы</w:t>
      </w:r>
    </w:p>
    <w:p w14:paraId="C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C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14:paraId="C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C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C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C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C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C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C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C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CA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CB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5.5. Сроки рассмотрения жалобы</w:t>
      </w:r>
    </w:p>
    <w:p w14:paraId="C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C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CE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CF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</w:t>
      </w:r>
    </w:p>
    <w:p w14:paraId="D0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D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Оснований для приостановления рассмотрения жалобы законодательством Российской Федерации и законодательством Псковской области не предусмотрено.</w:t>
      </w:r>
    </w:p>
    <w:p w14:paraId="D2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D3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5.7. Результат рассмотрения жалобы</w:t>
      </w:r>
    </w:p>
    <w:p w14:paraId="D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14:paraId="D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14:paraId="D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14:paraId="D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жалобы, подлежащей удовлетворению в ответе заявителю,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D8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D9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D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жалобы отказывается в следующих случаях:</w:t>
      </w:r>
    </w:p>
    <w:p w14:paraId="D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признана необоснованной;</w:t>
      </w:r>
    </w:p>
    <w:p w14:paraId="D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D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D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решения по жалобе, принятого ранее в отношении того же заявителя и по тому же предмету жалобы.</w:t>
      </w:r>
    </w:p>
    <w:p w14:paraId="D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вправе оставить жалобу без ответа в следующих случаях:</w:t>
      </w:r>
    </w:p>
    <w:p w14:paraId="E0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E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E2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E3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E4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5.8. Порядок информирования заявителя о результатах рассмотрения жалобы</w:t>
      </w:r>
    </w:p>
    <w:p w14:paraId="E5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E6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ответе по результатам рассмотрения жалобы указываются:</w:t>
      </w:r>
    </w:p>
    <w:p w14:paraId="E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E8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E9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(последнее - при наличии) или наименование заявителя;</w:t>
      </w:r>
    </w:p>
    <w:p w14:paraId="EA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принятия решения по жалобе;</w:t>
      </w:r>
    </w:p>
    <w:p w14:paraId="EB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принятое по жалобе решение;</w:t>
      </w:r>
    </w:p>
    <w:p w14:paraId="EC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ED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порядке обжалования принятого по жалобе решения.</w:t>
      </w:r>
    </w:p>
    <w:p w14:paraId="EE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EF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F0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5.9. Порядок обжалования решения по жалобе</w:t>
      </w:r>
    </w:p>
    <w:p w14:paraId="F1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F2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F301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F4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F5010000">
      <w:pPr>
        <w:pStyle w:val="Style_2"/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F6010000">
      <w:pPr>
        <w:pStyle w:val="Style_2"/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5.11. Способы информирования заявителей о порядке подачи и рассмотрения жалобы</w:t>
      </w:r>
    </w:p>
    <w:p w14:paraId="F701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F801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F9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VI</w:t>
      </w:r>
      <w:r>
        <w:rPr>
          <w:rFonts w:ascii="Times New Roman" w:hAnsi="Times New Roman"/>
          <w:b w:val="1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FA01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FB01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6.1. </w:t>
      </w:r>
      <w:r>
        <w:rPr>
          <w:rFonts w:ascii="Times New Roman" w:hAnsi="Times New Roman"/>
          <w:b w:val="1"/>
          <w:sz w:val="24"/>
        </w:rPr>
        <w:t>Порядок предоставления муниципальной услуги в МФЦ</w:t>
      </w:r>
    </w:p>
    <w:p w14:paraId="FC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6.1.1. </w:t>
      </w:r>
      <w:r>
        <w:rPr>
          <w:rFonts w:ascii="Times New Roman" w:hAnsi="Times New Roman"/>
          <w:sz w:val="24"/>
        </w:rPr>
        <w:t xml:space="preserve">Предоставление муниципальной услуги в МФЦ осуществляется при наличии </w:t>
      </w:r>
      <w:r>
        <w:rPr>
          <w:rFonts w:ascii="Times New Roman" w:hAnsi="Times New Roman"/>
          <w:sz w:val="24"/>
        </w:rPr>
        <w:t xml:space="preserve">заключенного соглашения о взаимодействии между уполномоченным органом и МФЦ. </w:t>
      </w:r>
    </w:p>
    <w:p w14:paraId="FD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FE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6.1.3. </w:t>
      </w:r>
      <w:r>
        <w:rPr>
          <w:rFonts w:ascii="Times New Roman" w:hAnsi="Times New Roman"/>
          <w:sz w:val="24"/>
        </w:rPr>
        <w:t xml:space="preserve">Информация по вопросам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</w:t>
      </w:r>
      <w:r>
        <w:rPr>
          <w:rFonts w:ascii="Times New Roman" w:hAnsi="Times New Roman"/>
          <w:sz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FF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о порядке предоставления муниципальной услуги  </w:t>
      </w:r>
      <w:r>
        <w:rPr>
          <w:rFonts w:ascii="Times New Roman" w:hAnsi="Times New Roman"/>
          <w:sz w:val="24"/>
        </w:rPr>
        <w:t>осуществляется в соответствии с графиком работы МФЦ.</w:t>
      </w:r>
    </w:p>
    <w:p w14:paraId="00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6.1.4. При личном обращении заявителя в МФЦ сотрудник</w:t>
      </w:r>
      <w:r>
        <w:rPr>
          <w:rFonts w:ascii="Times New Roman" w:hAnsi="Times New Roman"/>
          <w:sz w:val="24"/>
        </w:rPr>
        <w:t>, ответственный за прием документов:</w:t>
      </w:r>
    </w:p>
    <w:p w14:paraId="01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2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представленное заявление по форме согласно приложению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03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в заявлении поддается прочтению;</w:t>
      </w:r>
    </w:p>
    <w:p w14:paraId="04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05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подписано уполномоченным лицом;</w:t>
      </w:r>
    </w:p>
    <w:p w14:paraId="06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приложены документы, необходимые для предоставления муниципальной услуги;</w:t>
      </w:r>
    </w:p>
    <w:p w14:paraId="07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08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>
        <w:rPr>
          <w:rFonts w:ascii="Times New Roman" w:hAnsi="Times New Roman"/>
          <w:sz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09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0A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выдает расписку</w:t>
      </w:r>
      <w:r>
        <w:rPr>
          <w:rStyle w:val="Style_7_ch"/>
          <w:rFonts w:ascii="Times New Roman" w:hAnsi="Times New Roman"/>
          <w:sz w:val="24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hAnsi="Times New Roman"/>
          <w:sz w:val="24"/>
        </w:rPr>
        <w:t>;</w:t>
      </w:r>
    </w:p>
    <w:p w14:paraId="0B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0C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0D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6.1.5. Заявление и документы, принятые от заявителя на предоставление муниципальной услуги, передаются в уполномоченный орган не позднее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0E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0F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6.1.6.1. Ответственность за выдачу </w:t>
      </w:r>
      <w:r>
        <w:rPr>
          <w:rFonts w:ascii="Times New Roman" w:hAnsi="Times New Roman"/>
          <w:sz w:val="24"/>
        </w:rPr>
        <w:t>результата предоставления муниципальной услуги несет сотрудник МФЦ, уполномоченный руководителем МФЦ.</w:t>
      </w:r>
    </w:p>
    <w:p w14:paraId="10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6.1.6.2. Для получения </w:t>
      </w:r>
      <w:r>
        <w:rPr>
          <w:rFonts w:ascii="Times New Roman" w:hAnsi="Times New Roman"/>
          <w:sz w:val="24"/>
        </w:rPr>
        <w:t>результата предоставления муниципальной услуги</w:t>
      </w:r>
      <w:r>
        <w:rPr>
          <w:rFonts w:ascii="Times New Roman" w:hAnsi="Times New Roman"/>
          <w:sz w:val="24"/>
        </w:rPr>
        <w:t xml:space="preserve"> в МФЦ заявитель предъявляет документ, удостоверяющий его личность и расписку. </w:t>
      </w:r>
    </w:p>
    <w:p w14:paraId="11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>
        <w:rPr>
          <w:rFonts w:ascii="Times New Roman" w:hAnsi="Times New Roman"/>
          <w:sz w:val="24"/>
        </w:rPr>
        <w:t>.</w:t>
      </w:r>
    </w:p>
    <w:p w14:paraId="12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отрудник МФЦ, ответственный за выдачу документов, выдает документы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3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14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1502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1602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17020000">
      <w:pPr>
        <w:pStyle w:val="Style_4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6.2. Досудебное (внесудебное) обжалование решений и действий (бездействия) МФЦ, сотрудника МФЦ</w:t>
      </w:r>
    </w:p>
    <w:p w14:paraId="18020000">
      <w:pPr>
        <w:pStyle w:val="Style_2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>
        <w:rPr>
          <w:rFonts w:ascii="Times New Roman" w:hAnsi="Times New Roman"/>
          <w:sz w:val="24"/>
        </w:rPr>
        <w:t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14:paraId="1902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1A020000">
      <w:pPr>
        <w:sectPr>
          <w:headerReference r:id="rId2" w:type="default"/>
          <w:type w:val="nextPage"/>
          <w:pgSz w:h="16838" w:orient="portrait" w:w="11906"/>
          <w:pgMar w:bottom="1134" w:footer="0" w:gutter="0" w:header="708" w:left="1418" w:right="850" w:top="1134"/>
          <w:pgNumType w:fmt="decimal"/>
          <w:titlePg/>
        </w:sectPr>
      </w:pPr>
    </w:p>
    <w:p w14:paraId="1B020000">
      <w:pPr>
        <w:pStyle w:val="Style_2"/>
        <w:widowControl w:val="0"/>
        <w:tabs>
          <w:tab w:leader="none" w:pos="708" w:val="clear"/>
          <w:tab w:leader="none" w:pos="5812" w:val="left"/>
        </w:tabs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1C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дминистративному регламенту</w:t>
      </w:r>
    </w:p>
    <w:p w14:paraId="1D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муниципальной услуги</w:t>
      </w:r>
    </w:p>
    <w:p w14:paraId="1E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«Выдача разрешения на отклонение</w:t>
      </w:r>
    </w:p>
    <w:p w14:paraId="1F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предельных параметров разрешенного</w:t>
      </w:r>
    </w:p>
    <w:p w14:paraId="20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строительства, реконструкции объектов</w:t>
      </w:r>
    </w:p>
    <w:p w14:paraId="21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капитального строительства»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10"/>
        <w:gridCol w:w="5954"/>
      </w:tblGrid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дминистрацию Плюсского района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(полное наименование органа местного самоуправления,                               осуществляющего выдачу разрешения на отклонение</w:t>
            </w:r>
          </w:p>
          <w:p w14:paraId="26020000">
            <w:pPr>
              <w:pStyle w:val="Style_2"/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 предельных параметров разрешенного строительства,</w:t>
            </w:r>
          </w:p>
          <w:p w14:paraId="27020000">
            <w:pPr>
              <w:pStyle w:val="Style_2"/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реконструкции объектов капитального строительства)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20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____________________________________</w:t>
            </w:r>
          </w:p>
          <w:p w14:paraId="2A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</w:rPr>
              <w:t>(Ф.И.О.(при наличии) гражданина полностью, Ф.И.О. (при наличии)  индивидуального предпринимателя (ИП)) полностью или наименование ИП полное, должность и Ф.И.О. (при наличии) полностью представителя юридического лица (ЮЛ)и полное наименование)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</w:t>
            </w:r>
          </w:p>
          <w:p w14:paraId="2F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</w:t>
            </w:r>
          </w:p>
          <w:p w14:paraId="30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(адрес проживания гражданина, местонахождение ИП, ЮЛ)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</w:t>
            </w:r>
          </w:p>
          <w:p w14:paraId="35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</w:t>
            </w:r>
          </w:p>
          <w:p w14:paraId="36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(контактный телефон, адрес электронной почты, почтовый адрес)</w:t>
            </w:r>
          </w:p>
        </w:tc>
      </w:tr>
    </w:tbl>
    <w:p w14:paraId="39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                    </w:t>
      </w:r>
    </w:p>
    <w:p w14:paraId="3A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3B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14:paraId="3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разрешение на отклонение от предельных параметров разрешенного    строительства, реконструкции объектов капитального строительства, расположенных на   земельном участке, принадлежащем (предоставленном) на праве </w:t>
      </w:r>
    </w:p>
    <w:p w14:paraId="3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(указать вид права, номер и дату документа, устанавливающего право;</w:t>
      </w:r>
    </w:p>
    <w:p w14:paraId="3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указать вид разрешенного использования земельного участка</w:t>
      </w:r>
    </w:p>
    <w:p w14:paraId="4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или/и объекта капитального строительства)</w:t>
      </w:r>
    </w:p>
    <w:p w14:paraId="4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__________________________________________________________________________,</w:t>
      </w:r>
    </w:p>
    <w:p w14:paraId="4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(и/или указать вид права и наименование объекта капитального строительства,</w:t>
      </w:r>
    </w:p>
    <w:p w14:paraId="4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номер и дату документа, устанавливающего право)</w:t>
      </w:r>
    </w:p>
    <w:p w14:paraId="4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__________________________________________________________________________,</w:t>
      </w:r>
    </w:p>
    <w:p w14:paraId="48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находящегося в квартале ________________________________________________,       с</w:t>
      </w:r>
    </w:p>
    <w:p w14:paraId="49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кадастровым номером ______________________________________________________,</w:t>
      </w:r>
    </w:p>
    <w:p w14:paraId="4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территориальной зоне ____________________________________________________</w:t>
      </w:r>
    </w:p>
    <w:p w14:paraId="4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C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наименование территориальной зоны в соответствии с Правилами землепользования и застройки)</w:t>
      </w:r>
    </w:p>
    <w:p w14:paraId="4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___________________________________________________________________</w:t>
      </w:r>
    </w:p>
    <w:p w14:paraId="4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(указать параметры и величины отклонения)</w:t>
      </w:r>
    </w:p>
    <w:p w14:paraId="5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необходимо с целью ___________________________________________________________________</w:t>
      </w:r>
    </w:p>
    <w:p w14:paraId="5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(указать обоснования)</w:t>
      </w:r>
    </w:p>
    <w:p w14:paraId="5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5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14:paraId="5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14:paraId="58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размещения объекта (объектов) в границах земельного участка;</w:t>
      </w:r>
    </w:p>
    <w:p w14:paraId="59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14:paraId="5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иные документы.</w:t>
      </w:r>
    </w:p>
    <w:p w14:paraId="5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14:paraId="5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           ______________            _____________________</w:t>
      </w:r>
    </w:p>
    <w:p w14:paraId="5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дата                                 подпись                         расшифровка подписи</w:t>
      </w:r>
    </w:p>
    <w:p w14:paraId="5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6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6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6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63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4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5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6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7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8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9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A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B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C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D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E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6F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0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1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2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3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4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5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6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7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8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9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A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B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C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D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E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7F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80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81020000">
      <w:pPr>
        <w:pStyle w:val="Style_8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дминистративному регламенту</w:t>
      </w:r>
    </w:p>
    <w:p w14:paraId="82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10"/>
        <w:gridCol w:w="5954"/>
      </w:tblGrid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Администрацию Плюсского  района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(полное наименование органа местного самоуправления,                               осуществляющего выдачу разрешения на отклонение</w:t>
            </w:r>
          </w:p>
          <w:p w14:paraId="87020000">
            <w:pPr>
              <w:pStyle w:val="Style_2"/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 предельных параметров разрешенного строительства,</w:t>
            </w:r>
          </w:p>
          <w:p w14:paraId="88020000">
            <w:pPr>
              <w:pStyle w:val="Style_2"/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реконструкции объектов капитального строительства)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1"/>
              <w:spacing w:after="20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____________________________________</w:t>
            </w:r>
          </w:p>
          <w:p w14:paraId="8B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</w:rPr>
              <w:t>(Ф.И.О.(при наличии) гражданина полностью, Ф.И.О. (при наличии)  индивидуального предпринимателя (ИП)) полностью или наименование ИП полное, должность и Ф.И.О. (при наличии) полностью представителя юридического лица (ЮЛ)и полное наименование)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</w:t>
            </w:r>
          </w:p>
          <w:p w14:paraId="90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</w:t>
            </w:r>
          </w:p>
          <w:p w14:paraId="91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(адрес проживания гражданина, местонахождение ИП, ЮЛ)</w:t>
            </w: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</w:t>
            </w:r>
          </w:p>
          <w:p w14:paraId="96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</w:t>
            </w:r>
          </w:p>
          <w:p w14:paraId="97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(контактный телефон, адрес электронной почты, почтовый адрес)</w:t>
            </w:r>
          </w:p>
        </w:tc>
      </w:tr>
    </w:tbl>
    <w:p w14:paraId="9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9B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C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результате предоставления муниципальной услуги</w:t>
      </w:r>
    </w:p>
    <w:p w14:paraId="9D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9E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исправить ошибку (опечатку) в  </w:t>
      </w:r>
    </w:p>
    <w:p w14:paraId="9F020000">
      <w:pPr>
        <w:pStyle w:val="Style_2"/>
        <w:spacing w:after="0" w:before="0" w:line="240" w:lineRule="auto"/>
        <w:ind w:firstLine="0" w:left="420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документа, заявленного к исправлению)</w:t>
      </w:r>
    </w:p>
    <w:p w14:paraId="A0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ошибочно указанную информацию  </w:t>
      </w:r>
    </w:p>
    <w:p w14:paraId="A1020000">
      <w:pPr>
        <w:pStyle w:val="Style_2"/>
        <w:spacing w:after="0" w:before="0" w:line="240" w:lineRule="auto"/>
        <w:ind w:firstLine="0" w:left="3737"/>
        <w:rPr>
          <w:rFonts w:ascii="Times New Roman" w:hAnsi="Times New Roman"/>
          <w:sz w:val="24"/>
        </w:rPr>
      </w:pPr>
    </w:p>
    <w:p w14:paraId="A2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заменить на  </w:t>
      </w:r>
    </w:p>
    <w:p w14:paraId="A3020000">
      <w:pPr>
        <w:pStyle w:val="Style_2"/>
        <w:spacing w:after="0" w:before="0" w:line="240" w:lineRule="auto"/>
        <w:ind w:firstLine="0" w:left="1332"/>
        <w:rPr>
          <w:rFonts w:ascii="Times New Roman" w:hAnsi="Times New Roman"/>
          <w:sz w:val="24"/>
        </w:rPr>
      </w:pPr>
    </w:p>
    <w:p w14:paraId="A4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для исправления ошибки (опечатки):</w:t>
      </w:r>
    </w:p>
    <w:p w14:paraId="A5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A6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(ссылка на документацию)</w:t>
      </w:r>
    </w:p>
    <w:p w14:paraId="A7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A8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 по описи:</w:t>
      </w:r>
    </w:p>
    <w:p w14:paraId="A9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</w:p>
    <w:p w14:paraId="AA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</w:p>
    <w:p w14:paraId="AB020000">
      <w:pPr>
        <w:pStyle w:val="Style_2"/>
        <w:tabs>
          <w:tab w:leader="none" w:pos="708" w:val="clear"/>
          <w:tab w:leader="none" w:pos="5160" w:val="center"/>
          <w:tab w:leader="none" w:pos="756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AC020000">
      <w:pPr>
        <w:pStyle w:val="Style_2"/>
        <w:tabs>
          <w:tab w:leader="none" w:pos="708" w:val="clear"/>
          <w:tab w:leader="none" w:pos="5160" w:val="center"/>
          <w:tab w:leader="none" w:pos="756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руководителя организации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________ _____________________________</w:t>
      </w:r>
    </w:p>
    <w:p w14:paraId="AD020000">
      <w:pPr>
        <w:pStyle w:val="Style_2"/>
        <w:tabs>
          <w:tab w:leader="none" w:pos="708" w:val="clear"/>
          <w:tab w:leader="none" w:pos="5160" w:val="center"/>
          <w:tab w:leader="none" w:pos="710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(для юридического лица) (подпись) (расшифровка подписи)</w:t>
      </w:r>
    </w:p>
    <w:p w14:paraId="AE020000">
      <w:pPr>
        <w:pStyle w:val="Style_2"/>
        <w:tabs>
          <w:tab w:leader="none" w:pos="708" w:val="clear"/>
          <w:tab w:leader="none" w:pos="5160" w:val="center"/>
          <w:tab w:leader="none" w:pos="710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A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Исполнитель:                                                                                            Телефон:</w:t>
      </w:r>
    </w:p>
    <w:sectPr>
      <w:headerReference r:id="rId1" w:type="default"/>
      <w:type w:val="nextPage"/>
      <w:pgSz w:h="16838" w:orient="portrait" w:w="11906"/>
      <w:pgMar w:bottom="284" w:footer="0" w:gutter="0" w:header="708" w:left="1701" w:right="850" w:top="85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9" w:type="paragraph">
    <w:name w:val="annotation reference"/>
    <w:basedOn w:val="Style_10"/>
    <w:link w:val="Style_9_ch"/>
    <w:rPr>
      <w:sz w:val="16"/>
    </w:rPr>
  </w:style>
  <w:style w:styleId="Style_9_ch" w:type="character">
    <w:name w:val="annotation reference"/>
    <w:basedOn w:val="Style_10_ch"/>
    <w:link w:val="Style_9"/>
    <w:rPr>
      <w:sz w:val="16"/>
    </w:rPr>
  </w:style>
  <w:style w:styleId="Style_11" w:type="paragraph">
    <w:name w:val="Caption"/>
    <w:basedOn w:val="Style_2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2_ch"/>
    <w:link w:val="Style_11"/>
    <w:rPr>
      <w:i w:val="1"/>
      <w:sz w:val="24"/>
    </w:rPr>
  </w:style>
  <w:style w:styleId="Style_12" w:type="paragraph">
    <w:name w:val="toc 2"/>
    <w:next w:val="Style_2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Footer"/>
    <w:basedOn w:val="Style_2"/>
    <w:link w:val="Style_1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3_ch" w:type="character">
    <w:name w:val="Footer"/>
    <w:basedOn w:val="Style_2_ch"/>
    <w:link w:val="Style_13"/>
  </w:style>
  <w:style w:styleId="Style_14" w:type="paragraph">
    <w:name w:val="toc 4"/>
    <w:next w:val="Style_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toc 6"/>
    <w:next w:val="Style_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tw-cell-content"/>
    <w:basedOn w:val="Style_10"/>
    <w:link w:val="Style_19_ch"/>
  </w:style>
  <w:style w:styleId="Style_19_ch" w:type="character">
    <w:name w:val="tw-cell-content"/>
    <w:basedOn w:val="Style_10_ch"/>
    <w:link w:val="Style_19"/>
  </w:style>
  <w:style w:styleId="Style_20" w:type="paragraph">
    <w:name w:val="Текст примечания Знак"/>
    <w:basedOn w:val="Style_10"/>
    <w:link w:val="Style_20_ch"/>
    <w:rPr>
      <w:rFonts w:ascii="Calibri" w:hAnsi="Calibri"/>
      <w:sz w:val="20"/>
    </w:rPr>
  </w:style>
  <w:style w:styleId="Style_20_ch" w:type="character">
    <w:name w:val="Текст примечания Знак"/>
    <w:basedOn w:val="Style_10_ch"/>
    <w:link w:val="Style_20"/>
    <w:rPr>
      <w:rFonts w:ascii="Calibri" w:hAnsi="Calibri"/>
      <w:sz w:val="20"/>
    </w:rPr>
  </w:style>
  <w:style w:styleId="Style_21" w:type="paragraph">
    <w:name w:val="heading 3"/>
    <w:next w:val="Style_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ConsPlusNormal Знак"/>
    <w:link w:val="Style_22_ch"/>
    <w:rPr>
      <w:rFonts w:ascii="Calibri" w:hAnsi="Calibri"/>
    </w:rPr>
  </w:style>
  <w:style w:styleId="Style_22_ch" w:type="character">
    <w:name w:val="ConsPlusNormal Знак"/>
    <w:link w:val="Style_22"/>
    <w:rPr>
      <w:rFonts w:ascii="Calibri" w:hAnsi="Calibri"/>
    </w:rPr>
  </w:style>
  <w:style w:styleId="Style_23" w:type="paragraph">
    <w:name w:val="Заголовок 4+12 pt"/>
    <w:basedOn w:val="Style_2"/>
    <w:link w:val="Style_23_ch"/>
    <w:pPr>
      <w:spacing w:after="0" w:before="0" w:line="240" w:lineRule="atLeast"/>
      <w:ind w:firstLine="0" w:left="5398"/>
    </w:pPr>
    <w:rPr>
      <w:rFonts w:ascii="Times New Roman" w:hAnsi="Times New Roman"/>
      <w:sz w:val="16"/>
    </w:rPr>
  </w:style>
  <w:style w:styleId="Style_23_ch" w:type="character">
    <w:name w:val="Заголовок 4+12 pt"/>
    <w:basedOn w:val="Style_2_ch"/>
    <w:link w:val="Style_23"/>
    <w:rPr>
      <w:rFonts w:ascii="Times New Roman" w:hAnsi="Times New Roman"/>
      <w:sz w:val="16"/>
    </w:rPr>
  </w:style>
  <w:style w:styleId="Style_24" w:type="paragraph">
    <w:name w:val="Указатель"/>
    <w:basedOn w:val="Style_2"/>
    <w:link w:val="Style_24_ch"/>
  </w:style>
  <w:style w:styleId="Style_24_ch" w:type="character">
    <w:name w:val="Указатель"/>
    <w:basedOn w:val="Style_2_ch"/>
    <w:link w:val="Style_24"/>
  </w:style>
  <w:style w:styleId="Style_25" w:type="paragraph">
    <w:name w:val="Нижний колонтитул Знак"/>
    <w:basedOn w:val="Style_10"/>
    <w:link w:val="Style_25_ch"/>
    <w:rPr>
      <w:rFonts w:ascii="Calibri" w:hAnsi="Calibri"/>
    </w:rPr>
  </w:style>
  <w:style w:styleId="Style_25_ch" w:type="character">
    <w:name w:val="Нижний колонтитул Знак"/>
    <w:basedOn w:val="Style_10_ch"/>
    <w:link w:val="Style_25"/>
    <w:rPr>
      <w:rFonts w:ascii="Calibri" w:hAnsi="Calibri"/>
    </w:rPr>
  </w:style>
  <w:style w:styleId="Style_7" w:type="paragraph">
    <w:name w:val="itemtext"/>
    <w:basedOn w:val="Style_10"/>
    <w:link w:val="Style_7_ch"/>
  </w:style>
  <w:style w:styleId="Style_7_ch" w:type="character">
    <w:name w:val="itemtext"/>
    <w:basedOn w:val="Style_10_ch"/>
    <w:link w:val="Style_7"/>
  </w:style>
  <w:style w:styleId="Style_8" w:type="paragraph">
    <w:name w:val="ConsPlusNormal1"/>
    <w:link w:val="Style_8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4"/>
    </w:rPr>
  </w:style>
  <w:style w:styleId="Style_8_ch" w:type="character">
    <w:name w:val="ConsPlusNormal1"/>
    <w:link w:val="Style_8"/>
    <w:rPr>
      <w:rFonts w:ascii="Arial" w:hAnsi="Arial"/>
      <w:color w:val="000000"/>
      <w:sz w:val="24"/>
    </w:rPr>
  </w:style>
  <w:style w:styleId="Style_26" w:type="paragraph">
    <w:name w:val="ConsPlusNonformat1"/>
    <w:next w:val="Style_2"/>
    <w:link w:val="Style_26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26_ch" w:type="character">
    <w:name w:val="ConsPlusNonformat1"/>
    <w:link w:val="Style_26"/>
    <w:rPr>
      <w:rFonts w:ascii="Courier New" w:hAnsi="Courier New"/>
      <w:color w:val="000000"/>
      <w:sz w:val="20"/>
    </w:rPr>
  </w:style>
  <w:style w:styleId="Style_27" w:type="paragraph">
    <w:name w:val="Тема примечания Знак"/>
    <w:basedOn w:val="Style_20"/>
    <w:link w:val="Style_27_ch"/>
    <w:rPr>
      <w:rFonts w:ascii="Calibri" w:hAnsi="Calibri"/>
      <w:b w:val="1"/>
      <w:sz w:val="20"/>
    </w:rPr>
  </w:style>
  <w:style w:styleId="Style_27_ch" w:type="character">
    <w:name w:val="Тема примечания Знак"/>
    <w:basedOn w:val="Style_20_ch"/>
    <w:link w:val="Style_27"/>
    <w:rPr>
      <w:rFonts w:ascii="Calibri" w:hAnsi="Calibri"/>
      <w:b w:val="1"/>
      <w:sz w:val="20"/>
    </w:rPr>
  </w:style>
  <w:style w:styleId="Style_28" w:type="paragraph">
    <w:name w:val="Balloon Text"/>
    <w:basedOn w:val="Style_2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ConsPlusNonformat"/>
    <w:link w:val="Style_29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29_ch" w:type="character">
    <w:name w:val="ConsPlusNonformat"/>
    <w:link w:val="Style_29"/>
    <w:rPr>
      <w:rFonts w:ascii="Courier New" w:hAnsi="Courier New"/>
      <w:color w:val="000000"/>
      <w:sz w:val="20"/>
    </w:rPr>
  </w:style>
  <w:style w:styleId="Style_30" w:type="paragraph">
    <w:name w:val="toc 3"/>
    <w:next w:val="Style_2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annotation text"/>
    <w:basedOn w:val="Style_2"/>
    <w:link w:val="Style_31_ch"/>
    <w:pPr>
      <w:spacing w:line="240" w:lineRule="auto"/>
      <w:ind/>
    </w:pPr>
    <w:rPr>
      <w:sz w:val="20"/>
    </w:rPr>
  </w:style>
  <w:style w:styleId="Style_31_ch" w:type="character">
    <w:name w:val="annotation text"/>
    <w:basedOn w:val="Style_2_ch"/>
    <w:link w:val="Style_31"/>
    <w:rPr>
      <w:sz w:val="2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2" w:type="paragraph">
    <w:name w:val="annotation subject"/>
    <w:basedOn w:val="Style_31"/>
    <w:next w:val="Style_31"/>
    <w:link w:val="Style_32_ch"/>
    <w:rPr>
      <w:b w:val="1"/>
    </w:rPr>
  </w:style>
  <w:style w:styleId="Style_32_ch" w:type="character">
    <w:name w:val="annotation subject"/>
    <w:basedOn w:val="Style_31_ch"/>
    <w:link w:val="Style_32"/>
    <w:rPr>
      <w:b w:val="1"/>
    </w:rPr>
  </w:style>
  <w:style w:styleId="Style_33" w:type="paragraph">
    <w:name w:val="heading 5"/>
    <w:next w:val="Style_2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Текст выноски Знак"/>
    <w:basedOn w:val="Style_10"/>
    <w:link w:val="Style_34_ch"/>
    <w:rPr>
      <w:rFonts w:ascii="Tahoma" w:hAnsi="Tahoma"/>
      <w:sz w:val="16"/>
    </w:rPr>
  </w:style>
  <w:style w:styleId="Style_34_ch" w:type="character">
    <w:name w:val="Текст выноски Знак"/>
    <w:basedOn w:val="Style_10_ch"/>
    <w:link w:val="Style_34"/>
    <w:rPr>
      <w:rFonts w:ascii="Tahoma" w:hAnsi="Tahoma"/>
      <w:sz w:val="16"/>
    </w:rPr>
  </w:style>
  <w:style w:styleId="Style_35" w:type="paragraph">
    <w:name w:val="heading 1"/>
    <w:basedOn w:val="Style_2"/>
    <w:link w:val="Style_35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5_ch" w:type="character">
    <w:name w:val="heading 1"/>
    <w:basedOn w:val="Style_2_ch"/>
    <w:link w:val="Style_35"/>
    <w:rPr>
      <w:rFonts w:ascii="Times New Roman" w:hAnsi="Times New Roman"/>
      <w:b w:val="1"/>
      <w:sz w:val="48"/>
    </w:rPr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Верхний и нижний колонтитулы"/>
    <w:basedOn w:val="Style_2"/>
    <w:link w:val="Style_37_ch"/>
  </w:style>
  <w:style w:styleId="Style_37_ch" w:type="character">
    <w:name w:val="Верхний и нижний колонтитулы"/>
    <w:basedOn w:val="Style_2_ch"/>
    <w:link w:val="Style_37"/>
  </w:style>
  <w:style w:styleId="Style_38" w:type="paragraph">
    <w:name w:val="toc 1"/>
    <w:next w:val="Style_2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Верхний колонтитул Знак"/>
    <w:basedOn w:val="Style_10"/>
    <w:link w:val="Style_39_ch"/>
    <w:rPr>
      <w:rFonts w:ascii="Calibri" w:hAnsi="Calibri"/>
    </w:rPr>
  </w:style>
  <w:style w:styleId="Style_39_ch" w:type="character">
    <w:name w:val="Верхний колонтитул Знак"/>
    <w:basedOn w:val="Style_10_ch"/>
    <w:link w:val="Style_39"/>
    <w:rPr>
      <w:rFonts w:ascii="Calibri" w:hAnsi="Calibri"/>
    </w:rPr>
  </w:style>
  <w:style w:styleId="Style_40" w:type="paragraph">
    <w:name w:val="Заголовок"/>
    <w:basedOn w:val="Style_2"/>
    <w:next w:val="Style_16"/>
    <w:link w:val="Style_4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0_ch" w:type="character">
    <w:name w:val="Заголовок"/>
    <w:basedOn w:val="Style_2_ch"/>
    <w:link w:val="Style_40"/>
    <w:rPr>
      <w:rFonts w:ascii="Liberation Sans" w:hAnsi="Liberation Sans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" w:type="paragraph">
    <w:name w:val="ConsPlusNormal"/>
    <w:link w:val="Style_4_ch"/>
    <w:pPr>
      <w:widowControl w:val="0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4_ch" w:type="character">
    <w:name w:val="ConsPlusNormal"/>
    <w:link w:val="Style_4"/>
    <w:rPr>
      <w:rFonts w:asciiTheme="minorAscii" w:hAnsiTheme="minorHAnsi"/>
      <w:color w:val="000000"/>
      <w:sz w:val="22"/>
    </w:rPr>
  </w:style>
  <w:style w:styleId="Style_42" w:type="paragraph">
    <w:name w:val="toc 9"/>
    <w:next w:val="Style_2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6" w:type="paragraph">
    <w:name w:val="ConsPlusTitle"/>
    <w:link w:val="Style_6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6_ch" w:type="character">
    <w:name w:val="ConsPlusTitle"/>
    <w:link w:val="Style_6"/>
    <w:rPr>
      <w:rFonts w:asciiTheme="minorAscii" w:hAnsiTheme="minorHAnsi"/>
      <w:b w:val="1"/>
      <w:color w:val="000000"/>
      <w:sz w:val="22"/>
    </w:rPr>
  </w:style>
  <w:style w:styleId="Style_43" w:type="paragraph">
    <w:name w:val="toc 8"/>
    <w:next w:val="Style_2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List Paragraph"/>
    <w:basedOn w:val="Style_2"/>
    <w:link w:val="Style_44_ch"/>
    <w:pPr>
      <w:spacing w:after="200" w:before="0"/>
      <w:ind w:firstLine="0" w:left="720"/>
      <w:contextualSpacing w:val="1"/>
    </w:pPr>
  </w:style>
  <w:style w:styleId="Style_44_ch" w:type="character">
    <w:name w:val="List Paragraph"/>
    <w:basedOn w:val="Style_2_ch"/>
    <w:link w:val="Style_44"/>
  </w:style>
  <w:style w:styleId="Style_45" w:type="paragraph">
    <w:name w:val="Интернет-ссылка"/>
    <w:basedOn w:val="Style_10"/>
    <w:link w:val="Style_45_ch"/>
    <w:rPr>
      <w:color w:themeColor="hyperlink" w:val="0000FF"/>
      <w:u w:val="single"/>
    </w:rPr>
  </w:style>
  <w:style w:styleId="Style_45_ch" w:type="character">
    <w:name w:val="Интернет-ссылка"/>
    <w:basedOn w:val="Style_10_ch"/>
    <w:link w:val="Style_45"/>
    <w:rPr>
      <w:color w:themeColor="hyperlink" w:val="0000FF"/>
      <w:u w:val="single"/>
    </w:rPr>
  </w:style>
  <w:style w:styleId="Style_46" w:type="paragraph">
    <w:name w:val="toc 5"/>
    <w:next w:val="Style_2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2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2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2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Style2"/>
    <w:basedOn w:val="Style_2"/>
    <w:link w:val="Style_51_ch"/>
    <w:pPr>
      <w:widowControl w:val="0"/>
      <w:spacing w:after="0" w:before="0" w:line="300" w:lineRule="exact"/>
      <w:ind/>
      <w:jc w:val="center"/>
    </w:pPr>
    <w:rPr>
      <w:rFonts w:ascii="Times New Roman" w:hAnsi="Times New Roman"/>
      <w:sz w:val="24"/>
    </w:rPr>
  </w:style>
  <w:style w:styleId="Style_51_ch" w:type="character">
    <w:name w:val="Style2"/>
    <w:basedOn w:val="Style_2_ch"/>
    <w:link w:val="Style_51"/>
    <w:rPr>
      <w:rFonts w:ascii="Times New Roman" w:hAnsi="Times New Roman"/>
      <w:sz w:val="24"/>
    </w:rPr>
  </w:style>
  <w:style w:styleId="Style_3" w:type="table">
    <w:name w:val="Table Grid"/>
    <w:basedOn w:val="Style_5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2024-01-02T18:42:59Z</dcterms:modified>
</cp:coreProperties>
</file>