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/>
    <w:p w14:paraId="03000000"/>
    <w:p w14:paraId="04000000">
      <w:pPr>
        <w:ind/>
        <w:jc w:val="center"/>
      </w:pPr>
      <w:r>
        <w:drawing>
          <wp:inline>
            <wp:extent cx="713232" cy="89153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713232" cy="89153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>
      <w:pPr>
        <w:ind/>
        <w:jc w:val="center"/>
      </w:pPr>
    </w:p>
    <w:p w14:paraId="06000000">
      <w:pPr>
        <w:tabs>
          <w:tab w:leader="none" w:pos="1665" w:val="left"/>
        </w:tabs>
        <w:ind/>
        <w:jc w:val="center"/>
        <w:rPr>
          <w:b w:val="1"/>
        </w:rPr>
      </w:pPr>
    </w:p>
    <w:p w14:paraId="07000000">
      <w:pPr>
        <w:ind/>
        <w:jc w:val="center"/>
        <w:rPr>
          <w:b w:val="1"/>
        </w:rPr>
      </w:pPr>
      <w:r>
        <w:rPr>
          <w:b w:val="1"/>
        </w:rPr>
        <w:t>Свободные земельные участки и производственные здания (сооружения) под реализацию инвестиционных проектов</w:t>
      </w:r>
    </w:p>
    <w:p w14:paraId="08000000">
      <w:pPr>
        <w:ind/>
        <w:jc w:val="right"/>
        <w:rPr>
          <w:sz w:val="20"/>
        </w:rPr>
      </w:pPr>
      <w:r>
        <w:rPr>
          <w:sz w:val="20"/>
        </w:rPr>
        <w:t xml:space="preserve">Таблица </w:t>
      </w:r>
      <w:r>
        <w:rPr>
          <w:sz w:val="20"/>
        </w:rPr>
        <w:t>9</w:t>
      </w:r>
    </w:p>
    <w:tbl>
      <w:tblPr>
        <w:tblStyle w:val="Style_2"/>
        <w:tblInd w:type="dxa" w:w="-61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54"/>
        <w:gridCol w:w="1041"/>
        <w:gridCol w:w="1320"/>
        <w:gridCol w:w="1559"/>
        <w:gridCol w:w="708"/>
        <w:gridCol w:w="729"/>
        <w:gridCol w:w="720"/>
        <w:gridCol w:w="1245"/>
        <w:gridCol w:w="1541"/>
      </w:tblGrid>
      <w:tr>
        <w:trPr>
          <w:trHeight w:hRule="atLeast" w:val="480"/>
        </w:trPr>
        <w:tc>
          <w:tcPr>
            <w:tcW w:type="dxa" w:w="185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00000">
            <w:pPr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Адрес</w:t>
            </w:r>
          </w:p>
        </w:tc>
        <w:tc>
          <w:tcPr>
            <w:tcW w:type="dxa" w:w="104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000000">
            <w:pPr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Площадь, кв.м</w:t>
            </w:r>
          </w:p>
        </w:tc>
        <w:tc>
          <w:tcPr>
            <w:tcW w:type="dxa" w:w="13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00000">
            <w:pPr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Категория/собственник</w:t>
            </w:r>
          </w:p>
        </w:tc>
        <w:tc>
          <w:tcPr>
            <w:tcW w:type="dxa" w:w="155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000000">
            <w:pPr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Цели использования</w:t>
            </w:r>
          </w:p>
        </w:tc>
        <w:tc>
          <w:tcPr>
            <w:tcW w:type="dxa" w:w="215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000000">
            <w:pPr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Инженер</w:t>
            </w:r>
            <w:r>
              <w:rPr>
                <w:i w:val="1"/>
                <w:sz w:val="20"/>
              </w:rPr>
              <w:t>ная инфраструктура</w:t>
            </w:r>
          </w:p>
          <w:p w14:paraId="0E000000">
            <w:pPr>
              <w:rPr>
                <w:i w:val="1"/>
                <w:sz w:val="20"/>
              </w:rPr>
            </w:pPr>
          </w:p>
        </w:tc>
        <w:tc>
          <w:tcPr>
            <w:tcW w:type="dxa" w:w="124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00000">
            <w:pPr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Здания, сооружения</w:t>
            </w:r>
          </w:p>
        </w:tc>
        <w:tc>
          <w:tcPr>
            <w:tcW w:type="dxa" w:w="154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000000">
            <w:pPr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Удаленность от автомагистралей и дорог/ железной дороги</w:t>
            </w:r>
          </w:p>
        </w:tc>
      </w:tr>
      <w:tr>
        <w:trPr>
          <w:trHeight w:hRule="atLeast" w:val="435"/>
        </w:trPr>
        <w:tc>
          <w:tcPr>
            <w:tcW w:type="dxa" w:w="185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04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3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55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00000">
            <w:pPr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Эл.нергия</w:t>
            </w:r>
          </w:p>
          <w:p w14:paraId="12000000">
            <w:pPr>
              <w:rPr>
                <w:i w:val="1"/>
                <w:sz w:val="20"/>
              </w:rPr>
            </w:pPr>
          </w:p>
        </w:tc>
        <w:tc>
          <w:tcPr>
            <w:tcW w:type="dxa" w:w="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00000">
            <w:pPr>
              <w:rPr>
                <w:i w:val="1"/>
                <w:sz w:val="20"/>
              </w:rPr>
            </w:pPr>
          </w:p>
          <w:p w14:paraId="14000000">
            <w:pPr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Водоснабжение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00000">
            <w:pPr>
              <w:rPr>
                <w:i w:val="1"/>
                <w:sz w:val="20"/>
              </w:rPr>
            </w:pPr>
            <w:r>
              <w:rPr>
                <w:i w:val="1"/>
                <w:sz w:val="20"/>
              </w:rPr>
              <w:t>Газ</w:t>
            </w:r>
          </w:p>
          <w:p w14:paraId="16000000">
            <w:pPr>
              <w:rPr>
                <w:i w:val="1"/>
                <w:sz w:val="20"/>
              </w:rPr>
            </w:pPr>
          </w:p>
        </w:tc>
        <w:tc>
          <w:tcPr>
            <w:tcW w:type="dxa" w:w="124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  <w:tc>
          <w:tcPr>
            <w:tcW w:type="dxa" w:w="154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/>
        </w:tc>
      </w:tr>
      <w:tr>
        <w:tc>
          <w:tcPr>
            <w:tcW w:type="dxa" w:w="1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00000">
            <w:pPr>
              <w:rPr>
                <w:sz w:val="20"/>
              </w:rPr>
            </w:pPr>
            <w:r>
              <w:rPr>
                <w:sz w:val="20"/>
              </w:rPr>
              <w:t xml:space="preserve">Псковская обл., </w:t>
            </w:r>
            <w:r>
              <w:rPr>
                <w:sz w:val="20"/>
              </w:rPr>
              <w:t>Плюсский район, п.Плю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са, ул.Молодежная</w:t>
            </w:r>
          </w:p>
          <w:p w14:paraId="18000000">
            <w:pPr>
              <w:rPr>
                <w:sz w:val="20"/>
              </w:rPr>
            </w:pPr>
            <w:r>
              <w:rPr>
                <w:sz w:val="20"/>
              </w:rPr>
              <w:t>60:16:0010211:38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00000">
            <w:pPr>
              <w:rPr>
                <w:sz w:val="20"/>
              </w:rPr>
            </w:pPr>
            <w:r>
              <w:rPr>
                <w:sz w:val="20"/>
              </w:rPr>
              <w:t>12778,0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00000">
            <w:pPr>
              <w:rPr>
                <w:sz w:val="20"/>
              </w:rPr>
            </w:pPr>
            <w:r>
              <w:rPr>
                <w:sz w:val="20"/>
              </w:rPr>
              <w:t>земли населенных пунктов/м</w:t>
            </w:r>
            <w:r>
              <w:rPr>
                <w:sz w:val="20"/>
              </w:rPr>
              <w:t>униципальная собственнос</w:t>
            </w:r>
            <w:r>
              <w:rPr>
                <w:sz w:val="20"/>
              </w:rPr>
              <w:t>ть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00000">
            <w:pPr>
              <w:rPr>
                <w:sz w:val="20"/>
              </w:rPr>
            </w:pPr>
            <w:r>
              <w:rPr>
                <w:sz w:val="20"/>
              </w:rPr>
              <w:t>Производственная деятельность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type="dxa" w:w="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type="dxa" w:w="12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type="dxa" w:w="15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00000">
            <w:pPr>
              <w:rPr>
                <w:sz w:val="20"/>
              </w:rPr>
            </w:pPr>
            <w:r>
              <w:rPr>
                <w:sz w:val="20"/>
              </w:rPr>
              <w:t>20,0 км</w:t>
            </w:r>
            <w:r>
              <w:rPr>
                <w:sz w:val="20"/>
              </w:rPr>
              <w:t xml:space="preserve"> от федеральной трассы СПб-Киев, </w:t>
            </w:r>
            <w:r>
              <w:rPr>
                <w:sz w:val="20"/>
              </w:rPr>
              <w:t>5,0 км</w:t>
            </w:r>
            <w:r>
              <w:rPr>
                <w:sz w:val="20"/>
              </w:rPr>
              <w:t xml:space="preserve"> от ж.д п.Плюсса</w:t>
            </w:r>
          </w:p>
        </w:tc>
      </w:tr>
      <w:tr>
        <w:tc>
          <w:tcPr>
            <w:tcW w:type="dxa" w:w="1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00000">
            <w:pPr>
              <w:rPr>
                <w:sz w:val="20"/>
              </w:rPr>
            </w:pPr>
            <w:r>
              <w:rPr>
                <w:sz w:val="20"/>
              </w:rPr>
              <w:t>Псковская обл., Плюсский район, п.Плю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са, ул.Железнодорожная</w:t>
            </w:r>
          </w:p>
          <w:p w14:paraId="22000000">
            <w:pPr>
              <w:rPr>
                <w:sz w:val="20"/>
              </w:rPr>
            </w:pPr>
            <w:r>
              <w:rPr>
                <w:sz w:val="20"/>
              </w:rPr>
              <w:t>60:16:0010402:17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00000">
            <w:pPr>
              <w:rPr>
                <w:sz w:val="20"/>
              </w:rPr>
            </w:pPr>
            <w:r>
              <w:rPr>
                <w:sz w:val="20"/>
              </w:rPr>
              <w:t>15156,0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000000">
            <w:pPr>
              <w:rPr>
                <w:sz w:val="20"/>
              </w:rPr>
            </w:pPr>
            <w:r>
              <w:rPr>
                <w:sz w:val="20"/>
              </w:rPr>
              <w:t>земли населенных пунктов/м</w:t>
            </w:r>
            <w:r>
              <w:rPr>
                <w:sz w:val="20"/>
              </w:rPr>
              <w:t>униципальная собственно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>ть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00000">
            <w:pPr>
              <w:rPr>
                <w:sz w:val="20"/>
              </w:rPr>
            </w:pPr>
            <w:r>
              <w:rPr>
                <w:sz w:val="20"/>
              </w:rPr>
              <w:t>Производственная деятельность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type="dxa" w:w="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type="dxa" w:w="12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type="dxa" w:w="15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000000">
            <w:pPr>
              <w:rPr>
                <w:sz w:val="20"/>
              </w:rPr>
            </w:pPr>
            <w:r>
              <w:rPr>
                <w:sz w:val="20"/>
              </w:rPr>
              <w:t>20,0 км</w:t>
            </w:r>
            <w:r>
              <w:rPr>
                <w:sz w:val="20"/>
              </w:rPr>
              <w:t xml:space="preserve"> от федеральной трассы СПб-Киев, жел.дорога проходит вдоль участка</w:t>
            </w:r>
          </w:p>
        </w:tc>
      </w:tr>
      <w:tr>
        <w:tc>
          <w:tcPr>
            <w:tcW w:type="dxa" w:w="1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000000">
            <w:pPr>
              <w:rPr>
                <w:sz w:val="20"/>
              </w:rPr>
            </w:pPr>
            <w:r>
              <w:rPr>
                <w:sz w:val="20"/>
              </w:rPr>
              <w:t>Псковская обл., Плюсский район, Запольская волость, д.Малые Льзи</w:t>
            </w:r>
          </w:p>
          <w:p w14:paraId="2C000000">
            <w:pPr>
              <w:rPr>
                <w:sz w:val="20"/>
              </w:rPr>
            </w:pPr>
            <w:r>
              <w:rPr>
                <w:sz w:val="20"/>
              </w:rPr>
              <w:t>60:16:0045001:56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00000">
            <w:pPr>
              <w:rPr>
                <w:sz w:val="20"/>
              </w:rPr>
            </w:pPr>
            <w:r>
              <w:rPr>
                <w:sz w:val="20"/>
              </w:rPr>
              <w:t>50000,0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000000">
            <w:pPr>
              <w:rPr>
                <w:sz w:val="20"/>
              </w:rPr>
            </w:pPr>
            <w:r>
              <w:rPr>
                <w:sz w:val="20"/>
              </w:rPr>
              <w:t>земли поселения/м</w:t>
            </w:r>
            <w:r>
              <w:rPr>
                <w:sz w:val="20"/>
              </w:rPr>
              <w:t>униципальная собственность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00000">
            <w:pPr>
              <w:rPr>
                <w:sz w:val="20"/>
              </w:rPr>
            </w:pPr>
            <w:r>
              <w:rPr>
                <w:sz w:val="20"/>
              </w:rPr>
              <w:t>Производственная деятельность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>
              <w:rPr>
                <w:sz w:val="20"/>
              </w:rPr>
              <w:t>а</w:t>
            </w:r>
          </w:p>
        </w:tc>
        <w:tc>
          <w:tcPr>
            <w:tcW w:type="dxa" w:w="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type="dxa" w:w="12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type="dxa" w:w="15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000000">
            <w:pPr>
              <w:rPr>
                <w:sz w:val="20"/>
              </w:rPr>
            </w:pPr>
            <w:r>
              <w:rPr>
                <w:sz w:val="20"/>
              </w:rPr>
              <w:t xml:space="preserve">Расположен вдоль федеральной трассы СПб-Киев, </w:t>
            </w:r>
            <w:r>
              <w:rPr>
                <w:sz w:val="20"/>
              </w:rPr>
              <w:t>20,0 км</w:t>
            </w:r>
            <w:r>
              <w:rPr>
                <w:sz w:val="20"/>
              </w:rPr>
              <w:t xml:space="preserve"> от жел.дороги в п.Плюсса</w:t>
            </w:r>
          </w:p>
        </w:tc>
      </w:tr>
      <w:tr>
        <w:tc>
          <w:tcPr>
            <w:tcW w:type="dxa" w:w="1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000000">
            <w:pPr>
              <w:rPr>
                <w:sz w:val="20"/>
              </w:rPr>
            </w:pPr>
            <w:r>
              <w:rPr>
                <w:sz w:val="20"/>
              </w:rPr>
              <w:t>П</w:t>
            </w:r>
            <w:r>
              <w:rPr>
                <w:sz w:val="20"/>
              </w:rPr>
              <w:t>сковская обл., Плюсский район, п.Плюс</w:t>
            </w:r>
            <w:r>
              <w:rPr>
                <w:sz w:val="20"/>
              </w:rPr>
              <w:t>са, ул.Победы д.46</w:t>
            </w:r>
          </w:p>
          <w:p w14:paraId="36000000">
            <w:pPr>
              <w:rPr>
                <w:sz w:val="20"/>
              </w:rPr>
            </w:pPr>
          </w:p>
          <w:p w14:paraId="37000000">
            <w:pPr>
              <w:rPr>
                <w:sz w:val="20"/>
              </w:rPr>
            </w:pPr>
            <w:r>
              <w:rPr>
                <w:sz w:val="20"/>
              </w:rPr>
              <w:t>60:16:0010104:6</w:t>
            </w:r>
          </w:p>
        </w:tc>
        <w:tc>
          <w:tcPr>
            <w:tcW w:type="dxa" w:w="10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000000">
            <w:pPr>
              <w:rPr>
                <w:sz w:val="20"/>
              </w:rPr>
            </w:pPr>
            <w:r>
              <w:rPr>
                <w:sz w:val="20"/>
              </w:rPr>
              <w:t>20292,0</w:t>
            </w:r>
          </w:p>
        </w:tc>
        <w:tc>
          <w:tcPr>
            <w:tcW w:type="dxa" w:w="13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00000">
            <w:pPr>
              <w:rPr>
                <w:sz w:val="20"/>
              </w:rPr>
            </w:pPr>
            <w:r>
              <w:rPr>
                <w:sz w:val="20"/>
              </w:rPr>
              <w:t>земли населенных пунктов/муниципальная собствен</w:t>
            </w:r>
            <w:r>
              <w:rPr>
                <w:sz w:val="20"/>
              </w:rPr>
              <w:t>ность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000000">
            <w:pPr>
              <w:rPr>
                <w:sz w:val="20"/>
              </w:rPr>
            </w:pPr>
            <w:r>
              <w:rPr>
                <w:sz w:val="20"/>
              </w:rPr>
              <w:t>Под производственной базой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type="dxa" w:w="7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type="dxa" w:w="12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Нежилые </w:t>
            </w:r>
            <w:r>
              <w:rPr>
                <w:sz w:val="20"/>
              </w:rPr>
              <w:t xml:space="preserve">здания: </w:t>
            </w:r>
            <w:r>
              <w:rPr>
                <w:sz w:val="20"/>
              </w:rPr>
              <w:t>контора, профилакторий, мастерские, котельная)</w:t>
            </w:r>
          </w:p>
        </w:tc>
        <w:tc>
          <w:tcPr>
            <w:tcW w:type="dxa" w:w="15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000000">
            <w:pPr>
              <w:rPr>
                <w:sz w:val="20"/>
              </w:rPr>
            </w:pPr>
            <w:r>
              <w:rPr>
                <w:sz w:val="20"/>
              </w:rPr>
              <w:t xml:space="preserve">Расположен вдоль </w:t>
            </w:r>
            <w:r>
              <w:rPr>
                <w:sz w:val="20"/>
              </w:rPr>
              <w:t>региональной дороги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Заполье-Гдов </w:t>
            </w:r>
            <w:r>
              <w:rPr>
                <w:sz w:val="20"/>
              </w:rPr>
              <w:t xml:space="preserve"> в </w:t>
            </w:r>
            <w:r>
              <w:rPr>
                <w:sz w:val="20"/>
              </w:rPr>
              <w:t>границах р</w:t>
            </w:r>
            <w:r>
              <w:rPr>
                <w:sz w:val="20"/>
              </w:rPr>
              <w:t>п.Плюсса</w:t>
            </w:r>
          </w:p>
        </w:tc>
      </w:tr>
    </w:tbl>
    <w:p w14:paraId="40000000">
      <w:pPr>
        <w:rPr>
          <w:b w:val="1"/>
        </w:rPr>
      </w:pPr>
    </w:p>
    <w:p w14:paraId="41000000">
      <w:pPr>
        <w:rPr>
          <w:b w:val="1"/>
        </w:rPr>
      </w:pPr>
      <w:r>
        <w:rPr>
          <w:b w:val="1"/>
        </w:rPr>
        <w:t xml:space="preserve"> Документы территориального планирования и градостроительного зонирования</w:t>
      </w:r>
    </w:p>
    <w:p w14:paraId="42000000">
      <w:pPr>
        <w:ind/>
        <w:jc w:val="both"/>
      </w:pPr>
      <w:r>
        <w:t>Наименования нормативно-правовых актов, утверждающих документы территориального планирования (градостроительного зонирования)</w:t>
      </w:r>
      <w:r>
        <w:t xml:space="preserve">, места  размещения  данных НПА- </w:t>
      </w:r>
      <w:r>
        <w:t>http</w:t>
      </w:r>
      <w:r>
        <w:t>:</w:t>
      </w:r>
      <w:r>
        <w:t>//</w:t>
      </w:r>
      <w:r>
        <w:t>fgis</w:t>
      </w:r>
      <w:r>
        <w:t>.</w:t>
      </w:r>
      <w:r>
        <w:t>vinregion</w:t>
      </w:r>
      <w:r>
        <w:t>.</w:t>
      </w:r>
      <w:r>
        <w:t>ru</w:t>
      </w:r>
      <w:r>
        <w:t>/</w:t>
      </w:r>
      <w:r>
        <w:t>fgis</w:t>
      </w:r>
      <w:r>
        <w:t>:</w:t>
      </w:r>
    </w:p>
    <w:p w14:paraId="43000000">
      <w:pPr>
        <w:ind/>
        <w:jc w:val="both"/>
        <w:rPr>
          <w:u w:val="single"/>
        </w:rPr>
      </w:pPr>
      <w:r>
        <w:rPr>
          <w:u w:val="single"/>
        </w:rPr>
        <w:t>Плюсский район:</w:t>
      </w:r>
    </w:p>
    <w:p w14:paraId="44000000">
      <w:pPr>
        <w:numPr>
          <w:ilvl w:val="0"/>
          <w:numId w:val="1"/>
        </w:numPr>
        <w:ind/>
        <w:jc w:val="both"/>
      </w:pPr>
      <w:r>
        <w:t>Решение Собрания депутатов Плюсского</w:t>
      </w:r>
      <w:r>
        <w:t xml:space="preserve"> района от 04.10.2012г. № 42 «Об утверждении схем территориального планирования Плюсского района Псковской области»</w:t>
      </w:r>
    </w:p>
    <w:p w14:paraId="45000000">
      <w:pPr>
        <w:ind/>
        <w:jc w:val="both"/>
        <w:rPr>
          <w:u w:val="single"/>
        </w:rPr>
      </w:pPr>
      <w:r>
        <w:rPr>
          <w:u w:val="single"/>
        </w:rPr>
        <w:t>Сельское поселение «Запольская волость»:</w:t>
      </w:r>
    </w:p>
    <w:p w14:paraId="46000000">
      <w:pPr>
        <w:numPr>
          <w:ilvl w:val="0"/>
          <w:numId w:val="2"/>
        </w:numPr>
        <w:ind/>
        <w:jc w:val="both"/>
      </w:pPr>
      <w:r>
        <w:t>Решение Собрания депутатов сельского поселения «Запольская волость» второго созыва от 27.12.2012г. № 62 «Об утверждении Генерального плана муниципального образования «Запольская волость»»</w:t>
      </w:r>
    </w:p>
    <w:p w14:paraId="47000000">
      <w:pPr>
        <w:numPr>
          <w:ilvl w:val="0"/>
          <w:numId w:val="2"/>
        </w:numPr>
        <w:ind/>
        <w:jc w:val="both"/>
      </w:pPr>
      <w:r>
        <w:t>Решение Собрания депутатов сельского поселения «Запольская волость» второго созыва от 27.12.2012г. № 63 «Об утверждении Правил землепользования, застройки муниципально</w:t>
      </w:r>
      <w:r>
        <w:t>го образования «Запольская волость»»</w:t>
      </w:r>
    </w:p>
    <w:p w14:paraId="48000000">
      <w:pPr>
        <w:numPr>
          <w:ilvl w:val="0"/>
          <w:numId w:val="2"/>
        </w:numPr>
        <w:ind/>
        <w:jc w:val="both"/>
      </w:pPr>
      <w:r>
        <w:t>Решение Собрания депутатов сельского поселения «Запольская волость» второго созыва от 12.12.2014г. № 103 «Об утверждении изменений в Генеральный план муниципального образования «Запольская волость»»</w:t>
      </w:r>
    </w:p>
    <w:p w14:paraId="49000000">
      <w:pPr>
        <w:numPr>
          <w:ilvl w:val="0"/>
          <w:numId w:val="2"/>
        </w:numPr>
        <w:ind/>
        <w:jc w:val="both"/>
      </w:pPr>
      <w:r>
        <w:t>Решение Собрания депутатов сельского поселения «Запольская волость» второго созыва от 12.12.2014г. № 104 «О внесении изменений в Правила землепользования, застройки муниципального образования «Запольская волость»»</w:t>
      </w:r>
    </w:p>
    <w:p w14:paraId="4A000000">
      <w:pPr>
        <w:ind/>
        <w:jc w:val="both"/>
        <w:rPr>
          <w:u w:val="single"/>
        </w:rPr>
      </w:pPr>
      <w:r>
        <w:rPr>
          <w:u w:val="single"/>
        </w:rPr>
        <w:t>Сельское поселение «Лядская волость»:</w:t>
      </w:r>
    </w:p>
    <w:p w14:paraId="4B000000">
      <w:pPr>
        <w:numPr>
          <w:ilvl w:val="0"/>
          <w:numId w:val="3"/>
        </w:numPr>
        <w:ind/>
        <w:jc w:val="both"/>
      </w:pPr>
      <w:r>
        <w:t>Решение Собрания депутат</w:t>
      </w:r>
      <w:r>
        <w:t>ов сельского поселения «Лядская волость» от 29.12.2012г. № 65 «Об утверждении Правил землепользования, застройки муниципального образования «Лядская волость» принято на 23 очередной сессии Собрания депутатов сельского поселения «Лядская волость» второго созыва.</w:t>
      </w:r>
    </w:p>
    <w:p w14:paraId="4C000000">
      <w:pPr>
        <w:ind/>
        <w:jc w:val="both"/>
        <w:rPr>
          <w:u w:val="single"/>
        </w:rPr>
      </w:pPr>
      <w:r>
        <w:rPr>
          <w:u w:val="single"/>
        </w:rPr>
        <w:t>Сельское поселение «Плюсская волость»:</w:t>
      </w:r>
    </w:p>
    <w:p w14:paraId="4D000000">
      <w:pPr>
        <w:numPr>
          <w:ilvl w:val="0"/>
          <w:numId w:val="4"/>
        </w:numPr>
        <w:ind/>
        <w:jc w:val="both"/>
        <w:rPr>
          <w:u w:val="single"/>
        </w:rPr>
      </w:pPr>
      <w:r>
        <w:rPr>
          <w:u w:val="single"/>
        </w:rPr>
        <w:t>Решение Собрания депутатов сельского поселения «Плюсская волость» от 27.12.2012г. № 23 «Об утверждении Генерального плана муниципального образования «Плюсская волость»» принято  на 26-й внеочередной сессии Собра</w:t>
      </w:r>
      <w:r>
        <w:rPr>
          <w:u w:val="single"/>
        </w:rPr>
        <w:t>ния депутатов сельского поселения «Плюсская волость» второго созыва.</w:t>
      </w:r>
    </w:p>
    <w:p w14:paraId="4E000000">
      <w:pPr>
        <w:numPr>
          <w:ilvl w:val="0"/>
          <w:numId w:val="4"/>
        </w:numPr>
        <w:ind/>
        <w:jc w:val="both"/>
        <w:rPr>
          <w:u w:val="single"/>
        </w:rPr>
      </w:pPr>
      <w:r>
        <w:rPr>
          <w:u w:val="single"/>
        </w:rPr>
        <w:t>Решение Собрания депутатов сельского поселения «Плюсская волость» от 27.12.2012г. № 22 «Об утверждении Правил землепользования, застройки муниципального образования «Плюсская волость»» принято  на 26-й внеочередной сессии Собрания депутатов сельского поселения «Плюсская волость» второго созыва.</w:t>
      </w:r>
    </w:p>
    <w:p w14:paraId="4F000000">
      <w:pPr>
        <w:ind/>
        <w:jc w:val="both"/>
        <w:rPr>
          <w:u w:val="single"/>
        </w:rPr>
      </w:pPr>
      <w:r>
        <w:rPr>
          <w:u w:val="single"/>
        </w:rPr>
        <w:t>Городское поселение «Заплюсье»:</w:t>
      </w:r>
    </w:p>
    <w:p w14:paraId="50000000">
      <w:pPr>
        <w:numPr>
          <w:ilvl w:val="0"/>
          <w:numId w:val="5"/>
        </w:numPr>
        <w:ind/>
        <w:jc w:val="both"/>
        <w:rPr>
          <w:u w:val="single"/>
        </w:rPr>
      </w:pPr>
      <w:r>
        <w:rPr>
          <w:u w:val="single"/>
        </w:rPr>
        <w:t xml:space="preserve">Решение Собрания депутатов городского поселения «Заплюсье» от 28.12.2012г. № 66 «Об утверждении Генерального плана </w:t>
      </w:r>
      <w:r>
        <w:rPr>
          <w:u w:val="single"/>
        </w:rPr>
        <w:t>муниципального образования «Заплюсье» принято на 16 сессии Собрания депутатов городского поселения «Заплюсье», второго созыва.</w:t>
      </w:r>
    </w:p>
    <w:p w14:paraId="51000000">
      <w:pPr>
        <w:numPr>
          <w:ilvl w:val="0"/>
          <w:numId w:val="5"/>
        </w:numPr>
        <w:ind/>
        <w:jc w:val="both"/>
        <w:rPr>
          <w:u w:val="single"/>
        </w:rPr>
      </w:pPr>
      <w:r>
        <w:rPr>
          <w:u w:val="single"/>
        </w:rPr>
        <w:t>Решение Собрания депутатов городского поселения «Заплюсье» от 28.12.2012г. № 67 «Об утверждении Правил Землепользования, застройки муниципального образования «Заплюсье» принято на 16 сессии Собрания депутатов городского поселения «Заплюсье», второго созыва</w:t>
      </w:r>
    </w:p>
    <w:p w14:paraId="52000000">
      <w:pPr>
        <w:ind/>
        <w:jc w:val="both"/>
        <w:rPr>
          <w:u w:val="single"/>
        </w:rPr>
      </w:pPr>
      <w:r>
        <w:rPr>
          <w:u w:val="single"/>
        </w:rPr>
        <w:t>Городское поселение «Плюсса»:</w:t>
      </w:r>
    </w:p>
    <w:p w14:paraId="53000000">
      <w:pPr>
        <w:numPr>
          <w:ilvl w:val="0"/>
          <w:numId w:val="6"/>
        </w:numPr>
        <w:ind w:hanging="76" w:left="142"/>
        <w:jc w:val="both"/>
        <w:rPr>
          <w:u w:val="single"/>
        </w:rPr>
      </w:pPr>
      <w:r>
        <w:rPr>
          <w:u w:val="single"/>
        </w:rPr>
        <w:t>Решение Собрания депутатов городского поселения «Плюсса» от 06 декабря 2012г. № 67 «Об утверждении</w:t>
      </w:r>
      <w:r>
        <w:rPr>
          <w:u w:val="single"/>
        </w:rPr>
        <w:t xml:space="preserve"> Правил землепользования и застройки муниципального образования «Плюсса» принято на 24-й внеочередной сессии Собрания депутатов городского поселения «Плюсса» второго созыва.</w:t>
      </w:r>
    </w:p>
    <w:p w14:paraId="54000000">
      <w:pPr>
        <w:numPr>
          <w:ilvl w:val="0"/>
          <w:numId w:val="6"/>
        </w:numPr>
        <w:ind/>
        <w:jc w:val="both"/>
        <w:rPr>
          <w:u w:val="single"/>
        </w:rPr>
      </w:pPr>
      <w:r>
        <w:rPr>
          <w:u w:val="single"/>
        </w:rPr>
        <w:t>Решение Собрания депутатов городского поселения «Плюсса» от 18 октября 2012г. № 65 «Об утверждении генерального плана муниципального образования «Плюсса» принято на 23-й очередной сессии Собрания депутатов городского поселения «Плюсса» второго созыва.</w:t>
      </w:r>
    </w:p>
    <w:p w14:paraId="55000000">
      <w:pPr>
        <w:ind w:firstLine="0" w:left="360"/>
        <w:jc w:val="both"/>
        <w:rPr>
          <w:u w:val="single"/>
        </w:rPr>
      </w:pPr>
    </w:p>
    <w:p w14:paraId="56000000">
      <w:pPr>
        <w:widowControl w:val="0"/>
        <w:ind/>
        <w:jc w:val="right"/>
        <w:rPr>
          <w:sz w:val="20"/>
        </w:rPr>
      </w:pPr>
      <w:r>
        <w:rPr>
          <w:sz w:val="20"/>
        </w:rPr>
        <w:t>Приложение 2</w:t>
      </w:r>
    </w:p>
    <w:p w14:paraId="57000000">
      <w:pPr>
        <w:widowControl w:val="0"/>
        <w:ind/>
        <w:jc w:val="right"/>
        <w:rPr>
          <w:sz w:val="20"/>
        </w:rPr>
      </w:pPr>
    </w:p>
    <w:p w14:paraId="58000000">
      <w:pPr>
        <w:widowControl w:val="0"/>
        <w:tabs>
          <w:tab w:leader="none" w:pos="284" w:val="left"/>
        </w:tabs>
        <w:spacing w:line="336" w:lineRule="atLeast"/>
        <w:ind/>
        <w:jc w:val="center"/>
        <w:rPr>
          <w:u w:val="single"/>
        </w:rPr>
      </w:pPr>
      <w:r>
        <w:rPr>
          <w:u w:val="single"/>
        </w:rPr>
        <w:t>Паспорт инвестиционной площадки</w:t>
      </w:r>
    </w:p>
    <w:p w14:paraId="59000000">
      <w:pPr>
        <w:widowControl w:val="0"/>
        <w:tabs>
          <w:tab w:leader="none" w:pos="284" w:val="left"/>
        </w:tabs>
        <w:ind/>
      </w:pPr>
    </w:p>
    <w:p w14:paraId="5A000000">
      <w:pPr>
        <w:widowControl w:val="0"/>
        <w:tabs>
          <w:tab w:leader="none" w:pos="284" w:val="left"/>
        </w:tabs>
        <w:ind/>
      </w:pPr>
      <w:r>
        <w:t>Местоположение (город, район): Россия,</w:t>
      </w:r>
      <w:r>
        <w:t xml:space="preserve"> Псковская область, р.п.Плюсса, ул.Железнодорожная</w:t>
      </w:r>
    </w:p>
    <w:p w14:paraId="5B000000">
      <w:pPr>
        <w:widowControl w:val="0"/>
        <w:tabs>
          <w:tab w:leader="none" w:pos="284" w:val="left"/>
        </w:tabs>
        <w:ind/>
      </w:pPr>
      <w:r>
        <w:t>Функциональное назначение: под производственной базой</w:t>
      </w:r>
    </w:p>
    <w:p w14:paraId="5C000000">
      <w:pPr>
        <w:widowControl w:val="0"/>
        <w:tabs>
          <w:tab w:leader="none" w:pos="284" w:val="left"/>
        </w:tabs>
        <w:ind/>
        <w:jc w:val="both"/>
      </w:pPr>
    </w:p>
    <w:tbl>
      <w:tblPr>
        <w:tblStyle w:val="Style_2"/>
        <w:tblInd w:type="dxa" w:w="5"/>
        <w:tblLayout w:type="fixed"/>
        <w:tblCellMar>
          <w:left w:type="dxa" w:w="0"/>
          <w:right w:type="dxa" w:w="0"/>
        </w:tblCellMar>
      </w:tblPr>
      <w:tblGrid>
        <w:gridCol w:w="5357"/>
        <w:gridCol w:w="4134"/>
      </w:tblGrid>
      <w:tr>
        <w:trPr>
          <w:trHeight w:hRule="atLeast" w:val="23"/>
        </w:trPr>
        <w:tc>
          <w:tcPr>
            <w:tcW w:type="dxa" w:w="949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D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1.Основные сведения о площадке:</w:t>
            </w: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E000000">
            <w:pPr>
              <w:widowControl w:val="0"/>
              <w:tabs>
                <w:tab w:leader="none" w:pos="284" w:val="left"/>
              </w:tabs>
              <w:ind/>
            </w:pPr>
            <w:r>
              <w:t>1.1 Адрес места расположения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F000000">
            <w:pPr>
              <w:widowControl w:val="0"/>
              <w:tabs>
                <w:tab w:leader="none" w:pos="284" w:val="left"/>
              </w:tabs>
              <w:ind/>
            </w:pPr>
            <w:r>
              <w:t xml:space="preserve">Псковская область,Плюсский р-н, </w:t>
            </w:r>
          </w:p>
          <w:p w14:paraId="60000000">
            <w:pPr>
              <w:widowControl w:val="0"/>
              <w:tabs>
                <w:tab w:leader="none" w:pos="284" w:val="left"/>
              </w:tabs>
              <w:ind/>
            </w:pPr>
            <w:r>
              <w:t xml:space="preserve">р.п.Плюсса, ул.Железнодорожная </w:t>
            </w:r>
          </w:p>
          <w:p w14:paraId="6100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2000000">
            <w:pPr>
              <w:widowControl w:val="0"/>
              <w:tabs>
                <w:tab w:leader="none" w:pos="284" w:val="left"/>
              </w:tabs>
              <w:ind/>
            </w:pPr>
            <w:r>
              <w:t>1.2 Площадь (га)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3000000">
            <w:pPr>
              <w:widowControl w:val="0"/>
              <w:tabs>
                <w:tab w:leader="none" w:pos="284" w:val="left"/>
              </w:tabs>
              <w:ind/>
            </w:pPr>
            <w:r>
              <w:t>15156 кв.м=1,5 га</w:t>
            </w: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4000000">
            <w:pPr>
              <w:widowControl w:val="0"/>
              <w:tabs>
                <w:tab w:leader="none" w:pos="284" w:val="left"/>
              </w:tabs>
              <w:ind/>
            </w:pPr>
            <w:r>
              <w:t>1.3 Удаленность, км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500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6000000">
            <w:pPr>
              <w:widowControl w:val="0"/>
              <w:tabs>
                <w:tab w:leader="none" w:pos="284" w:val="left"/>
              </w:tabs>
              <w:ind/>
            </w:pPr>
            <w:r>
              <w:t xml:space="preserve">от центра муниципального образования 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7000000">
            <w:pPr>
              <w:widowControl w:val="0"/>
              <w:tabs>
                <w:tab w:leader="none" w:pos="284" w:val="left"/>
              </w:tabs>
              <w:ind/>
            </w:pPr>
            <w:r>
              <w:t>В центре р.п.Плюсса</w:t>
            </w: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8000000">
            <w:pPr>
              <w:widowControl w:val="0"/>
              <w:tabs>
                <w:tab w:leader="none" w:pos="284" w:val="left"/>
              </w:tabs>
              <w:ind/>
            </w:pPr>
            <w:r>
              <w:t>от жилых зон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9000000">
            <w:pPr>
              <w:widowControl w:val="0"/>
              <w:tabs>
                <w:tab w:leader="none" w:pos="284" w:val="left"/>
              </w:tabs>
              <w:ind/>
            </w:pPr>
            <w:r>
              <w:t>В жилой зоне</w:t>
            </w: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A000000">
            <w:pPr>
              <w:widowControl w:val="0"/>
              <w:tabs>
                <w:tab w:leader="none" w:pos="284" w:val="left"/>
              </w:tabs>
              <w:ind/>
            </w:pPr>
            <w:r>
              <w:t>от автомагистрали федерального значения (название)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B000000">
            <w:pPr>
              <w:widowControl w:val="0"/>
              <w:tabs>
                <w:tab w:leader="none" w:pos="284" w:val="left"/>
              </w:tabs>
              <w:ind/>
            </w:pPr>
            <w:r>
              <w:t>20,0 км</w:t>
            </w:r>
          </w:p>
        </w:tc>
      </w:tr>
      <w:tr>
        <w:trPr>
          <w:trHeight w:hRule="atLeast" w:val="691"/>
        </w:trPr>
        <w:tc>
          <w:tcPr>
            <w:tcW w:type="dxa" w:w="535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C000000">
            <w:pPr>
              <w:widowControl w:val="0"/>
              <w:tabs>
                <w:tab w:leader="none" w:pos="284" w:val="left"/>
              </w:tabs>
              <w:ind/>
            </w:pPr>
            <w:r>
              <w:t>от автомобильных дорог и подъездных путей (описать их состояние  – покрыт</w:t>
            </w:r>
            <w:r>
              <w:t>ие и пр.)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D000000">
            <w:pPr>
              <w:widowControl w:val="0"/>
              <w:tabs>
                <w:tab w:leader="none" w:pos="284" w:val="left"/>
              </w:tabs>
              <w:ind/>
            </w:pPr>
            <w:r>
              <w:t>20,0 м</w:t>
            </w:r>
            <w:r>
              <w:t xml:space="preserve"> от  региональной дороги, а/ф бетон.</w:t>
            </w:r>
          </w:p>
          <w:p w14:paraId="6E000000">
            <w:pPr>
              <w:widowControl w:val="0"/>
              <w:tabs>
                <w:tab w:leader="none" w:pos="284" w:val="left"/>
              </w:tabs>
              <w:ind/>
            </w:pPr>
          </w:p>
          <w:p w14:paraId="6F00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0000000">
            <w:pPr>
              <w:widowControl w:val="0"/>
              <w:tabs>
                <w:tab w:leader="none" w:pos="284" w:val="left"/>
              </w:tabs>
              <w:ind/>
            </w:pPr>
            <w:r>
              <w:t>от железной дороги (наличие подъездных путей (указать собственника), расстояние до станции – название)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1000000">
            <w:pPr>
              <w:widowControl w:val="0"/>
              <w:tabs>
                <w:tab w:leader="none" w:pos="284" w:val="left"/>
              </w:tabs>
              <w:ind/>
            </w:pPr>
            <w:r>
              <w:t xml:space="preserve"> Ж/д проходит вдоль  участка</w:t>
            </w:r>
          </w:p>
        </w:tc>
      </w:tr>
    </w:tbl>
    <w:p w14:paraId="72000000">
      <w:pPr>
        <w:widowControl w:val="0"/>
        <w:tabs>
          <w:tab w:leader="none" w:pos="284" w:val="left"/>
        </w:tabs>
        <w:spacing w:line="105" w:lineRule="atLeast"/>
        <w:ind/>
        <w:jc w:val="both"/>
      </w:pPr>
    </w:p>
    <w:tbl>
      <w:tblPr>
        <w:tblStyle w:val="Style_2"/>
        <w:tblInd w:type="dxa" w:w="5"/>
        <w:tblLayout w:type="fixed"/>
        <w:tblCellMar>
          <w:left w:type="dxa" w:w="0"/>
          <w:right w:type="dxa" w:w="0"/>
        </w:tblCellMar>
      </w:tblPr>
      <w:tblGrid>
        <w:gridCol w:w="2780"/>
        <w:gridCol w:w="1675"/>
        <w:gridCol w:w="2086"/>
        <w:gridCol w:w="2949"/>
      </w:tblGrid>
      <w:tr>
        <w:trPr>
          <w:trHeight w:hRule="atLeast" w:val="307"/>
        </w:trPr>
        <w:tc>
          <w:tcPr>
            <w:tcW w:type="dxa" w:w="949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3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2.Характеристика инженерной инфраструктуры:</w:t>
            </w:r>
          </w:p>
        </w:tc>
      </w:tr>
      <w:tr>
        <w:trPr>
          <w:trHeight w:hRule="atLeast" w:val="27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4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Вид</w:t>
            </w:r>
          </w:p>
          <w:p w14:paraId="75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инфраструктуры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6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Единица измерения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7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Значение</w:t>
            </w: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8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 xml:space="preserve">Описание: </w:t>
            </w:r>
          </w:p>
          <w:p w14:paraId="79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название питающего центра, расстояние до ближайшего источника подключения</w:t>
            </w:r>
          </w:p>
        </w:tc>
      </w:tr>
      <w:tr>
        <w:trPr>
          <w:trHeight w:hRule="atLeast" w:val="27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A000000">
            <w:pPr>
              <w:widowControl w:val="0"/>
              <w:tabs>
                <w:tab w:leader="none" w:pos="284" w:val="left"/>
              </w:tabs>
              <w:ind/>
            </w:pPr>
            <w:r>
              <w:t>Электроэнергия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B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кВт</w:t>
            </w:r>
          </w:p>
          <w:p w14:paraId="7C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кВ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D00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E000000">
            <w:pPr>
              <w:widowControl w:val="0"/>
              <w:tabs>
                <w:tab w:leader="none" w:pos="284" w:val="left"/>
              </w:tabs>
              <w:ind/>
            </w:pPr>
            <w:r>
              <w:t xml:space="preserve"> электролиния</w:t>
            </w:r>
          </w:p>
        </w:tc>
      </w:tr>
      <w:tr>
        <w:trPr>
          <w:trHeight w:hRule="atLeast" w:val="27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F000000">
            <w:pPr>
              <w:widowControl w:val="0"/>
              <w:tabs>
                <w:tab w:leader="none" w:pos="284" w:val="left"/>
              </w:tabs>
              <w:ind/>
            </w:pPr>
            <w:r>
              <w:t>Водоснабжение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0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100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200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8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3000000">
            <w:pPr>
              <w:widowControl w:val="0"/>
              <w:tabs>
                <w:tab w:leader="none" w:pos="284" w:val="left"/>
              </w:tabs>
              <w:ind/>
            </w:pPr>
            <w:r>
              <w:t>Канализация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4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500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600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7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7000000">
            <w:pPr>
              <w:widowControl w:val="0"/>
              <w:tabs>
                <w:tab w:leader="none" w:pos="284" w:val="left"/>
              </w:tabs>
              <w:ind/>
            </w:pPr>
            <w:r>
              <w:t>Газ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8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/час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900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A00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7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B000000">
            <w:pPr>
              <w:widowControl w:val="0"/>
              <w:tabs>
                <w:tab w:leader="none" w:pos="284" w:val="left"/>
              </w:tabs>
              <w:ind/>
            </w:pPr>
            <w:r>
              <w:t>Пар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C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Бар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D00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E00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8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F000000">
            <w:pPr>
              <w:widowControl w:val="0"/>
              <w:tabs>
                <w:tab w:leader="none" w:pos="284" w:val="left"/>
              </w:tabs>
              <w:ind/>
            </w:pPr>
            <w:r>
              <w:t>Отопление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0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Гкал/час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100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200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8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3000000">
            <w:pPr>
              <w:widowControl w:val="0"/>
              <w:tabs>
                <w:tab w:leader="none" w:pos="284" w:val="left"/>
              </w:tabs>
              <w:ind/>
            </w:pPr>
            <w:r>
              <w:t>Котельная у</w:t>
            </w:r>
            <w:r>
              <w:t>становка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4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кВт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500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600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6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7000000">
            <w:pPr>
              <w:widowControl w:val="0"/>
              <w:tabs>
                <w:tab w:leader="none" w:pos="284" w:val="left"/>
              </w:tabs>
              <w:ind/>
            </w:pPr>
            <w:r>
              <w:t>Очистные сооружения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8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900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A000000">
            <w:pPr>
              <w:widowControl w:val="0"/>
              <w:tabs>
                <w:tab w:leader="none" w:pos="284" w:val="left"/>
              </w:tabs>
              <w:ind/>
            </w:pPr>
          </w:p>
        </w:tc>
      </w:tr>
    </w:tbl>
    <w:p w14:paraId="9B000000">
      <w:pPr>
        <w:widowControl w:val="0"/>
        <w:tabs>
          <w:tab w:leader="none" w:pos="284" w:val="left"/>
        </w:tabs>
        <w:ind/>
      </w:pPr>
    </w:p>
    <w:tbl>
      <w:tblPr>
        <w:tblStyle w:val="Style_2"/>
        <w:tblInd w:type="dxa" w:w="5"/>
        <w:tblLayout w:type="fixed"/>
        <w:tblCellMar>
          <w:left w:type="dxa" w:w="0"/>
          <w:right w:type="dxa" w:w="0"/>
        </w:tblCellMar>
      </w:tblPr>
      <w:tblGrid>
        <w:gridCol w:w="1985"/>
        <w:gridCol w:w="1098"/>
        <w:gridCol w:w="1134"/>
        <w:gridCol w:w="1045"/>
        <w:gridCol w:w="1932"/>
        <w:gridCol w:w="1134"/>
        <w:gridCol w:w="1170"/>
      </w:tblGrid>
      <w:tr>
        <w:trPr>
          <w:trHeight w:hRule="atLeast" w:val="307"/>
        </w:trPr>
        <w:tc>
          <w:tcPr>
            <w:tcW w:type="dxa" w:w="949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C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3. Предложения по использованию площадки:</w:t>
            </w:r>
          </w:p>
        </w:tc>
      </w:tr>
      <w:tr>
        <w:trPr>
          <w:trHeight w:hRule="atLeast" w:val="307"/>
        </w:trPr>
        <w:tc>
          <w:tcPr>
            <w:tcW w:type="dxa" w:w="949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D000000">
            <w:pPr>
              <w:widowControl w:val="0"/>
              <w:tabs>
                <w:tab w:leader="none" w:pos="284" w:val="left"/>
              </w:tabs>
              <w:ind/>
            </w:pPr>
            <w:r>
              <w:t>3.1 -</w:t>
            </w:r>
          </w:p>
        </w:tc>
      </w:tr>
      <w:tr>
        <w:trPr>
          <w:trHeight w:hRule="atLeast" w:val="307"/>
        </w:trPr>
        <w:tc>
          <w:tcPr>
            <w:tcW w:type="dxa" w:w="949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E000000">
            <w:pPr>
              <w:widowControl w:val="0"/>
              <w:tabs>
                <w:tab w:leader="none" w:pos="284" w:val="left"/>
              </w:tabs>
              <w:ind/>
            </w:pPr>
            <w:r>
              <w:t>3.2 -</w:t>
            </w:r>
          </w:p>
        </w:tc>
      </w:tr>
      <w:tr>
        <w:trPr>
          <w:trHeight w:hRule="atLeast" w:val="307"/>
        </w:trPr>
        <w:tc>
          <w:tcPr>
            <w:tcW w:type="dxa" w:w="949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F000000">
            <w:pPr>
              <w:widowControl w:val="0"/>
              <w:tabs>
                <w:tab w:leader="none" w:pos="284" w:val="left"/>
              </w:tabs>
              <w:ind/>
            </w:pPr>
            <w:r>
              <w:t>3.3 -</w:t>
            </w:r>
          </w:p>
        </w:tc>
      </w:tr>
      <w:tr>
        <w:trPr>
          <w:trHeight w:hRule="atLeast" w:val="307"/>
        </w:trPr>
        <w:tc>
          <w:tcPr>
            <w:tcW w:type="dxa" w:w="949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000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307"/>
        </w:trPr>
        <w:tc>
          <w:tcPr>
            <w:tcW w:type="dxa" w:w="949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1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4. Основные параметры расположенных на площадке зданий и сооружений:</w:t>
            </w:r>
          </w:p>
        </w:tc>
      </w:tr>
      <w:tr>
        <w:trPr>
          <w:trHeight w:hRule="atLeast" w:val="307"/>
        </w:trPr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2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Наименование здания/сооружения</w:t>
            </w:r>
          </w:p>
        </w:tc>
        <w:tc>
          <w:tcPr>
            <w:tcW w:type="dxa" w:w="1098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3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Площадь, м2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4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Этажность</w:t>
            </w:r>
          </w:p>
        </w:tc>
        <w:tc>
          <w:tcPr>
            <w:tcW w:type="dxa" w:w="104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5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Высота этажа, м</w:t>
            </w:r>
          </w:p>
        </w:tc>
        <w:tc>
          <w:tcPr>
            <w:tcW w:type="dxa" w:w="193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6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Строительный материал конструкции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7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Состояние степень износа, %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8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Возможность расширения</w:t>
            </w:r>
          </w:p>
        </w:tc>
      </w:tr>
      <w:tr>
        <w:trPr>
          <w:trHeight w:hRule="atLeast" w:val="307"/>
        </w:trPr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900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  <w:p w14:paraId="AA00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  <w:p w14:paraId="AB00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1098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C00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D00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104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E00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193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F00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000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100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</w:tr>
    </w:tbl>
    <w:p w14:paraId="B2000000">
      <w:pPr>
        <w:widowControl w:val="0"/>
        <w:tabs>
          <w:tab w:leader="none" w:pos="284" w:val="left"/>
        </w:tabs>
        <w:ind/>
      </w:pPr>
    </w:p>
    <w:tbl>
      <w:tblPr>
        <w:tblStyle w:val="Style_2"/>
        <w:tblInd w:type="dxa" w:w="5"/>
        <w:tblLayout w:type="fixed"/>
        <w:tblCellMar>
          <w:left w:type="dxa" w:w="0"/>
          <w:right w:type="dxa" w:w="0"/>
        </w:tblCellMar>
      </w:tblPr>
      <w:tblGrid>
        <w:gridCol w:w="9498"/>
      </w:tblGrid>
      <w:tr>
        <w:trPr>
          <w:trHeight w:hRule="atLeast" w:val="307"/>
        </w:trPr>
        <w:tc>
          <w:tcPr>
            <w:tcW w:type="dxa" w:w="9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3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5. Дополнительная информация о площадке:</w:t>
            </w:r>
          </w:p>
        </w:tc>
      </w:tr>
      <w:tr>
        <w:trPr>
          <w:trHeight w:hRule="atLeast" w:val="307"/>
        </w:trPr>
        <w:tc>
          <w:tcPr>
            <w:tcW w:type="dxa" w:w="9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4000000">
            <w:pPr>
              <w:widowControl w:val="0"/>
              <w:tabs>
                <w:tab w:leader="none" w:pos="284" w:val="left"/>
              </w:tabs>
              <w:ind/>
            </w:pPr>
            <w:r>
              <w:t xml:space="preserve">5.1 Функциональная зона в генеральном плане –зона производственно-коммунальных объектов П-1 </w:t>
            </w:r>
          </w:p>
        </w:tc>
      </w:tr>
      <w:tr>
        <w:trPr>
          <w:trHeight w:hRule="atLeast" w:val="307"/>
        </w:trPr>
        <w:tc>
          <w:tcPr>
            <w:tcW w:type="dxa" w:w="9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5000000">
            <w:pPr>
              <w:widowControl w:val="0"/>
              <w:tabs>
                <w:tab w:leader="none" w:pos="284" w:val="left"/>
              </w:tabs>
              <w:spacing w:line="273" w:lineRule="atLeast"/>
              <w:ind/>
            </w:pPr>
            <w:r>
              <w:t>5.2 Территориальная зона в</w:t>
            </w:r>
            <w:r>
              <w:t xml:space="preserve"> правилах землепользования и застройки - производственная зона </w:t>
            </w:r>
          </w:p>
          <w:p w14:paraId="B600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307"/>
        </w:trPr>
        <w:tc>
          <w:tcPr>
            <w:tcW w:type="dxa" w:w="9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7000000">
            <w:pPr>
              <w:widowControl w:val="0"/>
              <w:tabs>
                <w:tab w:leader="none" w:pos="284" w:val="left"/>
              </w:tabs>
              <w:spacing w:line="273" w:lineRule="atLeast"/>
              <w:ind/>
            </w:pPr>
            <w:r>
              <w:t>5.3 Категория земель , виды разрешенного использования ( для производственной деятельности)</w:t>
            </w:r>
          </w:p>
          <w:p w14:paraId="B8000000">
            <w:pPr>
              <w:widowControl w:val="0"/>
              <w:tabs>
                <w:tab w:leader="none" w:pos="284" w:val="left"/>
              </w:tabs>
              <w:spacing w:line="273" w:lineRule="atLeast"/>
              <w:ind/>
            </w:pPr>
            <w:r>
              <w:t>5.4. собственник земельного участка ( земли населенных пунктов).</w:t>
            </w:r>
          </w:p>
          <w:p w14:paraId="B9000000">
            <w:pPr>
              <w:widowControl w:val="0"/>
              <w:tabs>
                <w:tab w:leader="none" w:pos="284" w:val="left"/>
              </w:tabs>
              <w:spacing w:line="273" w:lineRule="atLeast"/>
              <w:ind/>
            </w:pPr>
            <w:r>
              <w:t>5.5.Главный специалист администрации Плюсского района –</w:t>
            </w:r>
            <w:r>
              <w:t xml:space="preserve">Дмитриева Наталья </w:t>
            </w:r>
            <w:r>
              <w:t xml:space="preserve"> </w:t>
            </w:r>
            <w:r>
              <w:t>Владимировна</w:t>
            </w:r>
            <w:r>
              <w:t>.</w:t>
            </w:r>
          </w:p>
          <w:p w14:paraId="BA000000">
            <w:pPr>
              <w:widowControl w:val="0"/>
              <w:tabs>
                <w:tab w:leader="none" w:pos="284" w:val="left"/>
              </w:tabs>
              <w:spacing w:line="273" w:lineRule="atLeast"/>
              <w:ind/>
            </w:pPr>
          </w:p>
          <w:p w14:paraId="BB000000">
            <w:pPr>
              <w:widowControl w:val="0"/>
              <w:tabs>
                <w:tab w:leader="none" w:pos="284" w:val="left"/>
              </w:tabs>
              <w:ind/>
            </w:pPr>
          </w:p>
        </w:tc>
      </w:tr>
    </w:tbl>
    <w:p w14:paraId="BC000000">
      <w:pPr>
        <w:widowControl w:val="0"/>
        <w:tabs>
          <w:tab w:leader="none" w:pos="284" w:val="left"/>
        </w:tabs>
        <w:spacing w:line="288" w:lineRule="atLeast"/>
        <w:ind/>
      </w:pPr>
      <w:r>
        <w:t>6.Ситуационный план с отметкой точек присоединения к ресурсам : электроснабжения, водоснабжения, водоотведения , присоединение к .д ветке , автодороге :</w:t>
      </w:r>
    </w:p>
    <w:p w14:paraId="BD000000">
      <w:pPr>
        <w:widowControl w:val="0"/>
        <w:tabs>
          <w:tab w:leader="none" w:pos="284" w:val="left"/>
        </w:tabs>
        <w:spacing w:line="316" w:lineRule="atLeast"/>
        <w:ind/>
        <w:rPr>
          <w:b w:val="1"/>
        </w:rPr>
      </w:pPr>
      <w:r>
        <w:rPr>
          <w:b w:val="1"/>
        </w:rPr>
        <w:t>7.</w:t>
      </w:r>
      <w:r>
        <w:t>Кадастровая карта, карта расположения площа</w:t>
      </w:r>
      <w:r>
        <w:t>дки</w:t>
      </w:r>
      <w:r>
        <w:rPr>
          <w:b w:val="1"/>
        </w:rPr>
        <w:t xml:space="preserve"> </w:t>
      </w:r>
    </w:p>
    <w:p w14:paraId="BE000000">
      <w:pPr>
        <w:widowControl w:val="0"/>
        <w:tabs>
          <w:tab w:leader="none" w:pos="284" w:val="left"/>
        </w:tabs>
        <w:spacing w:line="288" w:lineRule="atLeast"/>
        <w:ind/>
      </w:pPr>
    </w:p>
    <w:p w14:paraId="BF000000">
      <w:pPr>
        <w:widowControl w:val="0"/>
        <w:tabs>
          <w:tab w:leader="none" w:pos="284" w:val="left"/>
        </w:tabs>
        <w:spacing w:line="316" w:lineRule="atLeast"/>
        <w:ind/>
      </w:pPr>
      <w:r>
        <w:t xml:space="preserve">8. Фотографии инвестиционной площадки.  </w:t>
      </w:r>
    </w:p>
    <w:p w14:paraId="C0000000">
      <w:pPr>
        <w:widowControl w:val="0"/>
        <w:tabs>
          <w:tab w:leader="none" w:pos="284" w:val="left"/>
        </w:tabs>
        <w:spacing w:line="316" w:lineRule="atLeast"/>
        <w:ind/>
      </w:pPr>
    </w:p>
    <w:p w14:paraId="C1000000">
      <w:pPr>
        <w:widowControl w:val="0"/>
        <w:ind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drawing>
          <wp:inline>
            <wp:extent cx="5983605" cy="8148701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5983605" cy="814870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2000000">
      <w:pPr>
        <w:widowControl w:val="0"/>
        <w:ind/>
        <w:jc w:val="both"/>
        <w:rPr>
          <w:rFonts w:ascii="Arial" w:hAnsi="Arial"/>
          <w:sz w:val="20"/>
        </w:rPr>
      </w:pPr>
    </w:p>
    <w:p w14:paraId="C3000000">
      <w:pPr>
        <w:widowControl w:val="0"/>
        <w:ind/>
        <w:jc w:val="both"/>
        <w:rPr>
          <w:rFonts w:ascii="Arial" w:hAnsi="Arial"/>
          <w:sz w:val="20"/>
        </w:rPr>
      </w:pPr>
    </w:p>
    <w:p w14:paraId="C4000000">
      <w:pPr>
        <w:widowControl w:val="0"/>
        <w:ind/>
        <w:jc w:val="both"/>
        <w:rPr>
          <w:rFonts w:ascii="Arial" w:hAnsi="Arial"/>
          <w:sz w:val="20"/>
        </w:rPr>
      </w:pPr>
    </w:p>
    <w:p w14:paraId="C5000000">
      <w:pPr>
        <w:widowControl w:val="0"/>
        <w:ind/>
        <w:jc w:val="both"/>
        <w:rPr>
          <w:rFonts w:ascii="Arial" w:hAnsi="Arial"/>
          <w:sz w:val="20"/>
        </w:rPr>
      </w:pPr>
    </w:p>
    <w:p w14:paraId="C6000000">
      <w:pPr>
        <w:widowControl w:val="0"/>
        <w:ind/>
        <w:jc w:val="both"/>
        <w:rPr>
          <w:rFonts w:ascii="Arial" w:hAnsi="Arial"/>
          <w:sz w:val="20"/>
        </w:rPr>
      </w:pPr>
    </w:p>
    <w:p w14:paraId="C7000000">
      <w:pPr>
        <w:widowControl w:val="0"/>
        <w:ind/>
        <w:jc w:val="both"/>
        <w:rPr>
          <w:rFonts w:ascii="Arial" w:hAnsi="Arial"/>
          <w:sz w:val="20"/>
        </w:rPr>
      </w:pPr>
    </w:p>
    <w:p w14:paraId="C8000000">
      <w:pPr>
        <w:widowControl w:val="0"/>
        <w:ind/>
        <w:jc w:val="both"/>
        <w:rPr>
          <w:rFonts w:ascii="Arial" w:hAnsi="Arial"/>
          <w:sz w:val="20"/>
        </w:rPr>
      </w:pPr>
    </w:p>
    <w:p w14:paraId="C9000000">
      <w:pPr>
        <w:widowControl w:val="0"/>
        <w:ind/>
        <w:jc w:val="both"/>
        <w:rPr>
          <w:rFonts w:ascii="Arial" w:hAnsi="Arial"/>
          <w:sz w:val="20"/>
        </w:rPr>
      </w:pPr>
    </w:p>
    <w:p w14:paraId="CA000000">
      <w:pPr>
        <w:widowControl w:val="0"/>
        <w:ind/>
        <w:jc w:val="both"/>
        <w:rPr>
          <w:rFonts w:ascii="Arial" w:hAnsi="Arial"/>
          <w:sz w:val="20"/>
        </w:rPr>
      </w:pPr>
    </w:p>
    <w:p w14:paraId="CB000000">
      <w:pPr>
        <w:widowControl w:val="0"/>
        <w:ind/>
        <w:jc w:val="both"/>
        <w:rPr>
          <w:rFonts w:ascii="Arial" w:hAnsi="Arial"/>
          <w:sz w:val="20"/>
        </w:rPr>
      </w:pPr>
    </w:p>
    <w:p w14:paraId="CC000000">
      <w:pPr>
        <w:widowControl w:val="0"/>
        <w:ind/>
        <w:jc w:val="both"/>
        <w:rPr>
          <w:rFonts w:ascii="Arial" w:hAnsi="Arial"/>
          <w:sz w:val="20"/>
        </w:rPr>
      </w:pPr>
    </w:p>
    <w:p w14:paraId="CD000000">
      <w:pPr>
        <w:widowControl w:val="0"/>
        <w:ind/>
        <w:jc w:val="both"/>
        <w:rPr>
          <w:rFonts w:ascii="Arial" w:hAnsi="Arial"/>
          <w:sz w:val="20"/>
        </w:rPr>
      </w:pPr>
    </w:p>
    <w:p w14:paraId="CE000000">
      <w:pPr>
        <w:widowControl w:val="0"/>
        <w:ind/>
        <w:jc w:val="right"/>
        <w:rPr>
          <w:sz w:val="20"/>
        </w:rPr>
      </w:pPr>
      <w:r>
        <w:rPr>
          <w:sz w:val="20"/>
        </w:rPr>
        <w:t>Приложение 2</w:t>
      </w:r>
    </w:p>
    <w:p w14:paraId="CF000000">
      <w:pPr>
        <w:widowControl w:val="0"/>
        <w:ind/>
        <w:jc w:val="right"/>
        <w:rPr>
          <w:sz w:val="20"/>
        </w:rPr>
      </w:pPr>
    </w:p>
    <w:p w14:paraId="D0000000">
      <w:pPr>
        <w:widowControl w:val="0"/>
        <w:tabs>
          <w:tab w:leader="none" w:pos="284" w:val="left"/>
        </w:tabs>
        <w:spacing w:line="336" w:lineRule="atLeast"/>
        <w:ind/>
        <w:jc w:val="center"/>
        <w:rPr>
          <w:u w:val="single"/>
        </w:rPr>
      </w:pPr>
      <w:r>
        <w:rPr>
          <w:u w:val="single"/>
        </w:rPr>
        <w:t>Паспорт инвестиционной площадки</w:t>
      </w:r>
    </w:p>
    <w:p w14:paraId="D1000000">
      <w:pPr>
        <w:widowControl w:val="0"/>
        <w:tabs>
          <w:tab w:leader="none" w:pos="284" w:val="left"/>
        </w:tabs>
        <w:ind/>
      </w:pPr>
    </w:p>
    <w:p w14:paraId="D2000000">
      <w:pPr>
        <w:widowControl w:val="0"/>
        <w:tabs>
          <w:tab w:leader="none" w:pos="284" w:val="left"/>
        </w:tabs>
        <w:ind/>
      </w:pPr>
      <w:r>
        <w:t>Местоположение (город, район): Россия, Псковская область, Плюсский район, Запольская волость, д.Малые Льзи</w:t>
      </w:r>
    </w:p>
    <w:p w14:paraId="D3000000">
      <w:pPr>
        <w:widowControl w:val="0"/>
        <w:tabs>
          <w:tab w:leader="none" w:pos="284" w:val="left"/>
        </w:tabs>
        <w:ind/>
      </w:pPr>
      <w:r>
        <w:t>Функциональное назначение: для строительства автозаправочного комплекса</w:t>
      </w:r>
    </w:p>
    <w:p w14:paraId="D4000000">
      <w:pPr>
        <w:widowControl w:val="0"/>
        <w:tabs>
          <w:tab w:leader="none" w:pos="284" w:val="left"/>
        </w:tabs>
        <w:ind/>
        <w:jc w:val="both"/>
      </w:pPr>
    </w:p>
    <w:tbl>
      <w:tblPr>
        <w:tblStyle w:val="Style_2"/>
        <w:tblInd w:type="dxa" w:w="5"/>
        <w:tblLayout w:type="fixed"/>
        <w:tblCellMar>
          <w:left w:type="dxa" w:w="0"/>
          <w:right w:type="dxa" w:w="0"/>
        </w:tblCellMar>
      </w:tblPr>
      <w:tblGrid>
        <w:gridCol w:w="5357"/>
        <w:gridCol w:w="4134"/>
      </w:tblGrid>
      <w:tr>
        <w:trPr>
          <w:trHeight w:hRule="atLeast" w:val="23"/>
        </w:trPr>
        <w:tc>
          <w:tcPr>
            <w:tcW w:type="dxa" w:w="949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5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1.Основные сведения о площадке:</w:t>
            </w: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6000000">
            <w:pPr>
              <w:widowControl w:val="0"/>
              <w:tabs>
                <w:tab w:leader="none" w:pos="284" w:val="left"/>
              </w:tabs>
              <w:ind/>
            </w:pPr>
            <w:r>
              <w:t>1.1 Адрес места расположения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7000000">
            <w:pPr>
              <w:widowControl w:val="0"/>
              <w:tabs>
                <w:tab w:leader="none" w:pos="284" w:val="left"/>
              </w:tabs>
              <w:ind/>
            </w:pPr>
            <w:r>
              <w:t>Псковская область, Плюсский район, Запольская волость, д.Малые Льзи</w:t>
            </w:r>
          </w:p>
          <w:p w14:paraId="D800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9000000">
            <w:pPr>
              <w:widowControl w:val="0"/>
              <w:tabs>
                <w:tab w:leader="none" w:pos="284" w:val="left"/>
              </w:tabs>
              <w:ind/>
            </w:pPr>
            <w:r>
              <w:t>1.2 Площадь (га)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A000000">
            <w:pPr>
              <w:widowControl w:val="0"/>
              <w:tabs>
                <w:tab w:leader="none" w:pos="284" w:val="left"/>
              </w:tabs>
              <w:ind/>
            </w:pPr>
            <w:r>
              <w:t>50000 кв.м.=5 га</w:t>
            </w: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B000000">
            <w:pPr>
              <w:widowControl w:val="0"/>
              <w:tabs>
                <w:tab w:leader="none" w:pos="284" w:val="left"/>
              </w:tabs>
              <w:ind/>
            </w:pPr>
            <w:r>
              <w:t>1.3 Удаленность, км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C00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D000000">
            <w:pPr>
              <w:widowControl w:val="0"/>
              <w:tabs>
                <w:tab w:leader="none" w:pos="284" w:val="left"/>
              </w:tabs>
              <w:ind/>
            </w:pPr>
            <w:r>
              <w:t>от центра муниципального образован</w:t>
            </w:r>
            <w:r>
              <w:t xml:space="preserve">ия 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E000000">
            <w:pPr>
              <w:widowControl w:val="0"/>
              <w:tabs>
                <w:tab w:leader="none" w:pos="284" w:val="left"/>
              </w:tabs>
              <w:ind/>
            </w:pPr>
            <w:r>
              <w:t xml:space="preserve">До д.Заполье </w:t>
            </w:r>
            <w:r>
              <w:t>6,4 км</w:t>
            </w: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F000000">
            <w:pPr>
              <w:widowControl w:val="0"/>
              <w:tabs>
                <w:tab w:leader="none" w:pos="284" w:val="left"/>
              </w:tabs>
              <w:ind/>
            </w:pPr>
            <w:r>
              <w:t>от жилых зон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0000000">
            <w:pPr>
              <w:widowControl w:val="0"/>
              <w:tabs>
                <w:tab w:leader="none" w:pos="284" w:val="left"/>
              </w:tabs>
              <w:ind/>
            </w:pPr>
            <w:r>
              <w:t>В жилой зоне</w:t>
            </w: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1000000">
            <w:pPr>
              <w:widowControl w:val="0"/>
              <w:tabs>
                <w:tab w:leader="none" w:pos="284" w:val="left"/>
              </w:tabs>
              <w:ind/>
            </w:pPr>
            <w:r>
              <w:t>от автомагистрали федерального значения (название)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2000000">
            <w:pPr>
              <w:widowControl w:val="0"/>
              <w:tabs>
                <w:tab w:leader="none" w:pos="284" w:val="left"/>
              </w:tabs>
              <w:ind/>
            </w:pPr>
            <w:r>
              <w:t>Вдоль федеральной трассы СПб-Киев</w:t>
            </w:r>
          </w:p>
        </w:tc>
      </w:tr>
      <w:tr>
        <w:trPr>
          <w:trHeight w:hRule="atLeast" w:val="691"/>
        </w:trPr>
        <w:tc>
          <w:tcPr>
            <w:tcW w:type="dxa" w:w="535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3000000">
            <w:pPr>
              <w:widowControl w:val="0"/>
              <w:tabs>
                <w:tab w:leader="none" w:pos="284" w:val="left"/>
              </w:tabs>
              <w:ind/>
            </w:pPr>
            <w:r>
              <w:t>от автомобильных дорог и подъездных путей (описать их состояние  – покрытие и пр.)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400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5000000">
            <w:pPr>
              <w:widowControl w:val="0"/>
              <w:tabs>
                <w:tab w:leader="none" w:pos="284" w:val="left"/>
              </w:tabs>
              <w:ind/>
            </w:pPr>
            <w:r>
              <w:t>от железной дороги (наличие подъездных путей (указать собственника), расстояние до станции – название)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6000000">
            <w:pPr>
              <w:widowControl w:val="0"/>
              <w:tabs>
                <w:tab w:leader="none" w:pos="284" w:val="left"/>
              </w:tabs>
              <w:ind/>
            </w:pPr>
            <w:r>
              <w:t xml:space="preserve"> Ж/д </w:t>
            </w:r>
            <w:r>
              <w:t>20,0 км</w:t>
            </w:r>
            <w:r>
              <w:t xml:space="preserve"> в р.п.Плюсса</w:t>
            </w:r>
          </w:p>
        </w:tc>
      </w:tr>
    </w:tbl>
    <w:p w14:paraId="E7000000">
      <w:pPr>
        <w:widowControl w:val="0"/>
        <w:tabs>
          <w:tab w:leader="none" w:pos="284" w:val="left"/>
        </w:tabs>
        <w:spacing w:line="105" w:lineRule="atLeast"/>
        <w:ind/>
        <w:jc w:val="both"/>
      </w:pPr>
    </w:p>
    <w:tbl>
      <w:tblPr>
        <w:tblStyle w:val="Style_2"/>
        <w:tblInd w:type="dxa" w:w="5"/>
        <w:tblLayout w:type="fixed"/>
        <w:tblCellMar>
          <w:left w:type="dxa" w:w="0"/>
          <w:right w:type="dxa" w:w="0"/>
        </w:tblCellMar>
      </w:tblPr>
      <w:tblGrid>
        <w:gridCol w:w="2780"/>
        <w:gridCol w:w="1675"/>
        <w:gridCol w:w="2086"/>
        <w:gridCol w:w="2949"/>
      </w:tblGrid>
      <w:tr>
        <w:trPr>
          <w:trHeight w:hRule="atLeast" w:val="307"/>
        </w:trPr>
        <w:tc>
          <w:tcPr>
            <w:tcW w:type="dxa" w:w="949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8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2.Характеристика инженерной инфраструктуры:</w:t>
            </w:r>
          </w:p>
        </w:tc>
      </w:tr>
      <w:tr>
        <w:trPr>
          <w:trHeight w:hRule="atLeast" w:val="27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9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Вид</w:t>
            </w:r>
          </w:p>
          <w:p w14:paraId="EA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инфраструктуры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B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Единица измерения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C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Значение</w:t>
            </w: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D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 xml:space="preserve">Описание: </w:t>
            </w:r>
          </w:p>
          <w:p w14:paraId="EE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название питающего центра, расстояние до ближайшего исто</w:t>
            </w:r>
            <w:r>
              <w:t>чника подключения</w:t>
            </w:r>
          </w:p>
        </w:tc>
      </w:tr>
      <w:tr>
        <w:trPr>
          <w:trHeight w:hRule="atLeast" w:val="27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F000000">
            <w:pPr>
              <w:widowControl w:val="0"/>
              <w:tabs>
                <w:tab w:leader="none" w:pos="284" w:val="left"/>
              </w:tabs>
              <w:ind/>
            </w:pPr>
            <w:r>
              <w:t>Электроэнергия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0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кВт</w:t>
            </w:r>
          </w:p>
          <w:p w14:paraId="F1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кВ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200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3000000">
            <w:pPr>
              <w:widowControl w:val="0"/>
              <w:tabs>
                <w:tab w:leader="none" w:pos="284" w:val="left"/>
              </w:tabs>
              <w:ind/>
            </w:pPr>
            <w:r>
              <w:t xml:space="preserve"> электролиния</w:t>
            </w:r>
          </w:p>
        </w:tc>
      </w:tr>
      <w:tr>
        <w:trPr>
          <w:trHeight w:hRule="atLeast" w:val="27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4000000">
            <w:pPr>
              <w:widowControl w:val="0"/>
              <w:tabs>
                <w:tab w:leader="none" w:pos="284" w:val="left"/>
              </w:tabs>
              <w:ind/>
            </w:pPr>
            <w:r>
              <w:t>Водоснабжение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5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600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700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8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8000000">
            <w:pPr>
              <w:widowControl w:val="0"/>
              <w:tabs>
                <w:tab w:leader="none" w:pos="284" w:val="left"/>
              </w:tabs>
              <w:ind/>
            </w:pPr>
            <w:r>
              <w:t>Канализация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9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A00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B00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7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C000000">
            <w:pPr>
              <w:widowControl w:val="0"/>
              <w:tabs>
                <w:tab w:leader="none" w:pos="284" w:val="left"/>
              </w:tabs>
              <w:ind/>
            </w:pPr>
            <w:r>
              <w:t>Газ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D00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/час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E00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F00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7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0010000">
            <w:pPr>
              <w:widowControl w:val="0"/>
              <w:tabs>
                <w:tab w:leader="none" w:pos="284" w:val="left"/>
              </w:tabs>
              <w:ind/>
            </w:pPr>
            <w:r>
              <w:t>Пар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1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Бар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201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301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8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4010000">
            <w:pPr>
              <w:widowControl w:val="0"/>
              <w:tabs>
                <w:tab w:leader="none" w:pos="284" w:val="left"/>
              </w:tabs>
              <w:ind/>
            </w:pPr>
            <w:r>
              <w:t>Отопление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5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Гкал/час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601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701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8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8010000">
            <w:pPr>
              <w:widowControl w:val="0"/>
              <w:tabs>
                <w:tab w:leader="none" w:pos="284" w:val="left"/>
              </w:tabs>
              <w:ind/>
            </w:pPr>
            <w:r>
              <w:t>Котельная установка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9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кВт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A01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B01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6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C010000">
            <w:pPr>
              <w:widowControl w:val="0"/>
              <w:tabs>
                <w:tab w:leader="none" w:pos="284" w:val="left"/>
              </w:tabs>
              <w:ind/>
            </w:pPr>
            <w:r>
              <w:t>Очистные сооружения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D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E01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F010000">
            <w:pPr>
              <w:widowControl w:val="0"/>
              <w:tabs>
                <w:tab w:leader="none" w:pos="284" w:val="left"/>
              </w:tabs>
              <w:ind/>
            </w:pPr>
          </w:p>
        </w:tc>
      </w:tr>
    </w:tbl>
    <w:p w14:paraId="10010000">
      <w:pPr>
        <w:widowControl w:val="0"/>
        <w:tabs>
          <w:tab w:leader="none" w:pos="284" w:val="left"/>
        </w:tabs>
        <w:ind/>
      </w:pPr>
    </w:p>
    <w:tbl>
      <w:tblPr>
        <w:tblStyle w:val="Style_2"/>
        <w:tblInd w:type="dxa" w:w="5"/>
        <w:tblLayout w:type="fixed"/>
        <w:tblCellMar>
          <w:left w:type="dxa" w:w="0"/>
          <w:right w:type="dxa" w:w="0"/>
        </w:tblCellMar>
      </w:tblPr>
      <w:tblGrid>
        <w:gridCol w:w="1985"/>
        <w:gridCol w:w="1098"/>
        <w:gridCol w:w="1134"/>
        <w:gridCol w:w="1045"/>
        <w:gridCol w:w="1932"/>
        <w:gridCol w:w="1134"/>
        <w:gridCol w:w="1170"/>
      </w:tblGrid>
      <w:tr>
        <w:trPr>
          <w:trHeight w:hRule="atLeast" w:val="307"/>
        </w:trPr>
        <w:tc>
          <w:tcPr>
            <w:tcW w:type="dxa" w:w="949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1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3. Предложения по использованию площадки:</w:t>
            </w:r>
          </w:p>
        </w:tc>
      </w:tr>
      <w:tr>
        <w:trPr>
          <w:trHeight w:hRule="atLeast" w:val="307"/>
        </w:trPr>
        <w:tc>
          <w:tcPr>
            <w:tcW w:type="dxa" w:w="949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2010000">
            <w:pPr>
              <w:widowControl w:val="0"/>
              <w:tabs>
                <w:tab w:leader="none" w:pos="284" w:val="left"/>
              </w:tabs>
              <w:ind/>
            </w:pPr>
            <w:r>
              <w:t>3.1 – гостиничный комплекс, автозаправочный комплекс</w:t>
            </w:r>
          </w:p>
        </w:tc>
      </w:tr>
      <w:tr>
        <w:trPr>
          <w:trHeight w:hRule="atLeast" w:val="307"/>
        </w:trPr>
        <w:tc>
          <w:tcPr>
            <w:tcW w:type="dxa" w:w="949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3010000">
            <w:pPr>
              <w:widowControl w:val="0"/>
              <w:tabs>
                <w:tab w:leader="none" w:pos="284" w:val="left"/>
              </w:tabs>
              <w:ind/>
            </w:pPr>
            <w:r>
              <w:t>3.2 –торговый комплекс</w:t>
            </w:r>
          </w:p>
        </w:tc>
      </w:tr>
      <w:tr>
        <w:trPr>
          <w:trHeight w:hRule="atLeast" w:val="307"/>
        </w:trPr>
        <w:tc>
          <w:tcPr>
            <w:tcW w:type="dxa" w:w="949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4010000">
            <w:pPr>
              <w:widowControl w:val="0"/>
              <w:tabs>
                <w:tab w:leader="none" w:pos="284" w:val="left"/>
              </w:tabs>
              <w:ind/>
            </w:pPr>
            <w:r>
              <w:t>3.3 -</w:t>
            </w:r>
          </w:p>
        </w:tc>
      </w:tr>
      <w:tr>
        <w:trPr>
          <w:trHeight w:hRule="atLeast" w:val="307"/>
        </w:trPr>
        <w:tc>
          <w:tcPr>
            <w:tcW w:type="dxa" w:w="949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501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307"/>
        </w:trPr>
        <w:tc>
          <w:tcPr>
            <w:tcW w:type="dxa" w:w="949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6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4. Основные параметры расположенных на площадке зданий и сооружений:</w:t>
            </w:r>
          </w:p>
        </w:tc>
      </w:tr>
      <w:tr>
        <w:trPr>
          <w:trHeight w:hRule="atLeast" w:val="307"/>
        </w:trPr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7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Наименование здания/сооружения</w:t>
            </w:r>
          </w:p>
        </w:tc>
        <w:tc>
          <w:tcPr>
            <w:tcW w:type="dxa" w:w="1098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8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Площадь, м2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9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Этажность</w:t>
            </w:r>
          </w:p>
        </w:tc>
        <w:tc>
          <w:tcPr>
            <w:tcW w:type="dxa" w:w="104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A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Высота этажа, м</w:t>
            </w:r>
          </w:p>
        </w:tc>
        <w:tc>
          <w:tcPr>
            <w:tcW w:type="dxa" w:w="193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B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Строительный материал конструкц</w:t>
            </w:r>
            <w:r>
              <w:t>ии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C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Состояние степень износа, %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D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Возможность расширения</w:t>
            </w:r>
          </w:p>
        </w:tc>
      </w:tr>
      <w:tr>
        <w:trPr>
          <w:trHeight w:hRule="atLeast" w:val="307"/>
        </w:trPr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E01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  <w:p w14:paraId="1F01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  <w:p w14:paraId="2001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1098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101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201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104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301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193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401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501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601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</w:tr>
    </w:tbl>
    <w:p w14:paraId="27010000">
      <w:pPr>
        <w:widowControl w:val="0"/>
        <w:tabs>
          <w:tab w:leader="none" w:pos="284" w:val="left"/>
        </w:tabs>
        <w:ind/>
      </w:pPr>
    </w:p>
    <w:tbl>
      <w:tblPr>
        <w:tblStyle w:val="Style_2"/>
        <w:tblInd w:type="dxa" w:w="5"/>
        <w:tblLayout w:type="fixed"/>
        <w:tblCellMar>
          <w:left w:type="dxa" w:w="0"/>
          <w:right w:type="dxa" w:w="0"/>
        </w:tblCellMar>
      </w:tblPr>
      <w:tblGrid>
        <w:gridCol w:w="9498"/>
      </w:tblGrid>
      <w:tr>
        <w:trPr>
          <w:trHeight w:hRule="atLeast" w:val="307"/>
        </w:trPr>
        <w:tc>
          <w:tcPr>
            <w:tcW w:type="dxa" w:w="9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8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5. Дополнительная информация о площадке:</w:t>
            </w:r>
          </w:p>
        </w:tc>
      </w:tr>
      <w:tr>
        <w:trPr>
          <w:trHeight w:hRule="atLeast" w:val="307"/>
        </w:trPr>
        <w:tc>
          <w:tcPr>
            <w:tcW w:type="dxa" w:w="9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9010000">
            <w:pPr>
              <w:widowControl w:val="0"/>
              <w:tabs>
                <w:tab w:leader="none" w:pos="284" w:val="left"/>
              </w:tabs>
              <w:ind/>
            </w:pPr>
            <w:r>
              <w:t xml:space="preserve">5.1Функциональная зона в генеральном плане: земли поселения </w:t>
            </w:r>
          </w:p>
        </w:tc>
      </w:tr>
      <w:tr>
        <w:trPr>
          <w:trHeight w:hRule="atLeast" w:val="307"/>
        </w:trPr>
        <w:tc>
          <w:tcPr>
            <w:tcW w:type="dxa" w:w="9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A010000">
            <w:pPr>
              <w:widowControl w:val="0"/>
              <w:tabs>
                <w:tab w:leader="none" w:pos="284" w:val="left"/>
              </w:tabs>
              <w:spacing w:line="273" w:lineRule="atLeast"/>
              <w:ind/>
            </w:pPr>
            <w:r>
              <w:t>5.2 Территориальная зона в правилах землепользования и застройки –земли поселения</w:t>
            </w:r>
          </w:p>
          <w:p w14:paraId="2B01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307"/>
        </w:trPr>
        <w:tc>
          <w:tcPr>
            <w:tcW w:type="dxa" w:w="9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C010000">
            <w:pPr>
              <w:widowControl w:val="0"/>
              <w:tabs>
                <w:tab w:leader="none" w:pos="284" w:val="left"/>
              </w:tabs>
              <w:spacing w:line="273" w:lineRule="atLeast"/>
              <w:ind/>
            </w:pPr>
            <w:r>
              <w:t>5.3 категория земель , виды разрешенного использования- муниципальная собственность</w:t>
            </w:r>
          </w:p>
          <w:p w14:paraId="2D01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307"/>
        </w:trPr>
        <w:tc>
          <w:tcPr>
            <w:tcW w:type="dxa" w:w="9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E010000">
            <w:pPr>
              <w:widowControl w:val="0"/>
              <w:ind/>
              <w:jc w:val="both"/>
              <w:rPr>
                <w:rFonts w:ascii="Arial" w:hAnsi="Arial"/>
                <w:sz w:val="20"/>
              </w:rPr>
            </w:pPr>
            <w:r>
              <w:t>5.4 собственник земельного участка ,здания (муниципальное образование государственная собственность до разграничения собственности на землю</w:t>
            </w:r>
            <w:r>
              <w:rPr>
                <w:rFonts w:ascii="Arial" w:hAnsi="Arial"/>
                <w:sz w:val="20"/>
              </w:rPr>
              <w:t xml:space="preserve"> </w:t>
            </w:r>
          </w:p>
          <w:p w14:paraId="2F010000">
            <w:pPr>
              <w:widowControl w:val="0"/>
              <w:tabs>
                <w:tab w:leader="none" w:pos="284" w:val="left"/>
              </w:tabs>
              <w:spacing w:line="273" w:lineRule="atLeast"/>
              <w:ind/>
            </w:pPr>
            <w:r>
              <w:t>5.5. Главный специалист –</w:t>
            </w:r>
            <w:r>
              <w:t>Дмитри</w:t>
            </w:r>
            <w:r>
              <w:t>ева Наталья Владимировна</w:t>
            </w:r>
            <w:r>
              <w:t xml:space="preserve"> (881133)2-16-33</w:t>
            </w:r>
          </w:p>
        </w:tc>
      </w:tr>
    </w:tbl>
    <w:p w14:paraId="30010000">
      <w:pPr>
        <w:widowControl w:val="0"/>
        <w:tabs>
          <w:tab w:leader="none" w:pos="284" w:val="left"/>
        </w:tabs>
        <w:spacing w:line="364" w:lineRule="atLeast"/>
        <w:ind/>
        <w:jc w:val="both"/>
      </w:pPr>
    </w:p>
    <w:p w14:paraId="31010000">
      <w:pPr>
        <w:widowControl w:val="0"/>
        <w:tabs>
          <w:tab w:leader="none" w:pos="284" w:val="left"/>
        </w:tabs>
        <w:spacing w:line="115" w:lineRule="atLeast"/>
        <w:ind/>
        <w:jc w:val="both"/>
      </w:pPr>
      <w:r>
        <w:t>6. Ситуационный план с отметкой точек присоединения к ресурсам : электроснабжение, газификация, водоснабжение, водоотведение, присоединение к ж.д.ветке , автодороги</w:t>
      </w:r>
    </w:p>
    <w:p w14:paraId="32010000">
      <w:pPr>
        <w:widowControl w:val="0"/>
        <w:tabs>
          <w:tab w:leader="none" w:pos="284" w:val="left"/>
        </w:tabs>
        <w:spacing w:line="316" w:lineRule="atLeast"/>
        <w:ind/>
      </w:pPr>
      <w:r>
        <w:t xml:space="preserve">7. кадастровая карта , карта расположения площадки </w:t>
      </w:r>
    </w:p>
    <w:p w14:paraId="33010000">
      <w:pPr>
        <w:widowControl w:val="0"/>
        <w:tabs>
          <w:tab w:leader="none" w:pos="284" w:val="left"/>
        </w:tabs>
        <w:spacing w:line="316" w:lineRule="atLeast"/>
        <w:ind/>
        <w:rPr>
          <w:b w:val="1"/>
        </w:rPr>
      </w:pPr>
      <w:r>
        <w:t>8</w:t>
      </w:r>
      <w:r>
        <w:rPr>
          <w:b w:val="1"/>
        </w:rPr>
        <w:t xml:space="preserve">.Фотографии инвестиционной площадки  </w:t>
      </w:r>
    </w:p>
    <w:p w14:paraId="34010000">
      <w:pPr>
        <w:widowControl w:val="0"/>
        <w:ind/>
      </w:pPr>
    </w:p>
    <w:p w14:paraId="35010000">
      <w:pPr>
        <w:widowControl w:val="0"/>
        <w:ind/>
        <w:jc w:val="right"/>
      </w:pPr>
    </w:p>
    <w:p w14:paraId="36010000">
      <w:pPr>
        <w:widowControl w:val="0"/>
        <w:ind/>
        <w:jc w:val="both"/>
        <w:rPr>
          <w:rFonts w:ascii="Arial" w:hAnsi="Arial"/>
          <w:sz w:val="20"/>
        </w:rPr>
      </w:pPr>
    </w:p>
    <w:p w14:paraId="37010000">
      <w:pPr>
        <w:widowControl w:val="0"/>
        <w:ind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drawing>
          <wp:inline>
            <wp:extent cx="5907024" cy="8102854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5907024" cy="810285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8010000">
      <w:pPr>
        <w:widowControl w:val="0"/>
        <w:ind/>
        <w:jc w:val="both"/>
        <w:rPr>
          <w:rFonts w:ascii="Arial" w:hAnsi="Arial"/>
          <w:sz w:val="20"/>
        </w:rPr>
      </w:pPr>
    </w:p>
    <w:p w14:paraId="39010000">
      <w:pPr>
        <w:widowControl w:val="0"/>
        <w:ind/>
        <w:jc w:val="both"/>
        <w:rPr>
          <w:rFonts w:ascii="Arial" w:hAnsi="Arial"/>
          <w:sz w:val="20"/>
        </w:rPr>
      </w:pPr>
    </w:p>
    <w:p w14:paraId="3A010000">
      <w:pPr>
        <w:widowControl w:val="0"/>
        <w:ind/>
        <w:jc w:val="both"/>
        <w:rPr>
          <w:rFonts w:ascii="Arial" w:hAnsi="Arial"/>
          <w:sz w:val="20"/>
        </w:rPr>
      </w:pPr>
    </w:p>
    <w:p w14:paraId="3B010000">
      <w:pPr>
        <w:widowControl w:val="0"/>
        <w:ind/>
        <w:jc w:val="both"/>
        <w:rPr>
          <w:rFonts w:ascii="Arial" w:hAnsi="Arial"/>
          <w:sz w:val="20"/>
        </w:rPr>
      </w:pPr>
    </w:p>
    <w:p w14:paraId="3C010000">
      <w:pPr>
        <w:widowControl w:val="0"/>
        <w:ind/>
        <w:jc w:val="both"/>
        <w:rPr>
          <w:rFonts w:ascii="Arial" w:hAnsi="Arial"/>
          <w:sz w:val="20"/>
        </w:rPr>
      </w:pPr>
    </w:p>
    <w:p w14:paraId="3D010000">
      <w:pPr>
        <w:widowControl w:val="0"/>
        <w:ind/>
        <w:jc w:val="both"/>
        <w:rPr>
          <w:rFonts w:ascii="Arial" w:hAnsi="Arial"/>
          <w:sz w:val="20"/>
        </w:rPr>
      </w:pPr>
    </w:p>
    <w:p w14:paraId="3E010000">
      <w:pPr>
        <w:widowControl w:val="0"/>
        <w:ind/>
        <w:jc w:val="both"/>
        <w:rPr>
          <w:rFonts w:ascii="Arial" w:hAnsi="Arial"/>
          <w:sz w:val="20"/>
        </w:rPr>
      </w:pPr>
    </w:p>
    <w:p w14:paraId="3F010000">
      <w:pPr>
        <w:widowControl w:val="0"/>
        <w:ind/>
        <w:jc w:val="both"/>
        <w:rPr>
          <w:rFonts w:ascii="Arial" w:hAnsi="Arial"/>
          <w:sz w:val="20"/>
        </w:rPr>
      </w:pPr>
    </w:p>
    <w:p w14:paraId="40010000">
      <w:pPr>
        <w:widowControl w:val="0"/>
        <w:ind/>
        <w:jc w:val="both"/>
        <w:rPr>
          <w:rFonts w:ascii="Arial" w:hAnsi="Arial"/>
          <w:sz w:val="20"/>
        </w:rPr>
      </w:pPr>
    </w:p>
    <w:p w14:paraId="41010000">
      <w:pPr>
        <w:widowControl w:val="0"/>
        <w:ind/>
        <w:jc w:val="both"/>
        <w:rPr>
          <w:rFonts w:ascii="Arial" w:hAnsi="Arial"/>
          <w:sz w:val="20"/>
        </w:rPr>
      </w:pPr>
    </w:p>
    <w:p w14:paraId="42010000">
      <w:pPr>
        <w:widowControl w:val="0"/>
        <w:ind/>
        <w:jc w:val="both"/>
        <w:rPr>
          <w:rFonts w:ascii="Arial" w:hAnsi="Arial"/>
          <w:sz w:val="20"/>
        </w:rPr>
      </w:pPr>
    </w:p>
    <w:p w14:paraId="43010000">
      <w:pPr>
        <w:widowControl w:val="0"/>
        <w:ind/>
        <w:jc w:val="both"/>
        <w:rPr>
          <w:rFonts w:ascii="Arial" w:hAnsi="Arial"/>
          <w:sz w:val="20"/>
        </w:rPr>
      </w:pPr>
    </w:p>
    <w:p w14:paraId="44010000">
      <w:pPr>
        <w:widowControl w:val="0"/>
        <w:ind/>
        <w:jc w:val="both"/>
        <w:rPr>
          <w:rFonts w:ascii="Arial" w:hAnsi="Arial"/>
          <w:sz w:val="20"/>
        </w:rPr>
      </w:pPr>
    </w:p>
    <w:p w14:paraId="45010000">
      <w:pPr>
        <w:widowControl w:val="0"/>
        <w:ind/>
        <w:jc w:val="right"/>
        <w:rPr>
          <w:sz w:val="20"/>
        </w:rPr>
      </w:pPr>
      <w:r>
        <w:rPr>
          <w:sz w:val="20"/>
        </w:rPr>
        <w:t>Приложение 2</w:t>
      </w:r>
    </w:p>
    <w:p w14:paraId="46010000">
      <w:pPr>
        <w:widowControl w:val="0"/>
        <w:ind/>
        <w:jc w:val="right"/>
        <w:rPr>
          <w:sz w:val="20"/>
        </w:rPr>
      </w:pPr>
    </w:p>
    <w:p w14:paraId="47010000">
      <w:pPr>
        <w:widowControl w:val="0"/>
        <w:tabs>
          <w:tab w:leader="none" w:pos="284" w:val="left"/>
        </w:tabs>
        <w:spacing w:line="336" w:lineRule="atLeast"/>
        <w:ind/>
        <w:jc w:val="center"/>
        <w:rPr>
          <w:u w:val="single"/>
        </w:rPr>
      </w:pPr>
      <w:r>
        <w:rPr>
          <w:u w:val="single"/>
        </w:rPr>
        <w:t>Паспорт инвестиционной площадки</w:t>
      </w:r>
    </w:p>
    <w:p w14:paraId="48010000">
      <w:pPr>
        <w:widowControl w:val="0"/>
        <w:tabs>
          <w:tab w:leader="none" w:pos="284" w:val="left"/>
        </w:tabs>
        <w:ind/>
      </w:pPr>
    </w:p>
    <w:p w14:paraId="49010000">
      <w:pPr>
        <w:widowControl w:val="0"/>
        <w:tabs>
          <w:tab w:leader="none" w:pos="284" w:val="left"/>
        </w:tabs>
        <w:ind/>
      </w:pPr>
      <w:r>
        <w:t>Местоположение (город, район): Россия, Псковская область, Плюсский район, р.п.Плюсса, ул.Молодежная</w:t>
      </w:r>
    </w:p>
    <w:p w14:paraId="4A010000">
      <w:pPr>
        <w:widowControl w:val="0"/>
        <w:tabs>
          <w:tab w:leader="none" w:pos="284" w:val="left"/>
        </w:tabs>
        <w:ind/>
      </w:pPr>
      <w:r>
        <w:t xml:space="preserve">Функциональное назначение: </w:t>
      </w:r>
      <w:r>
        <w:t xml:space="preserve">под производственной </w:t>
      </w:r>
      <w:r>
        <w:t>базой</w:t>
      </w:r>
    </w:p>
    <w:p w14:paraId="4B010000">
      <w:pPr>
        <w:widowControl w:val="0"/>
        <w:tabs>
          <w:tab w:leader="none" w:pos="284" w:val="left"/>
        </w:tabs>
        <w:ind/>
        <w:jc w:val="both"/>
      </w:pPr>
    </w:p>
    <w:tbl>
      <w:tblPr>
        <w:tblStyle w:val="Style_2"/>
        <w:tblInd w:type="dxa" w:w="5"/>
        <w:tblLayout w:type="fixed"/>
        <w:tblCellMar>
          <w:left w:type="dxa" w:w="0"/>
          <w:right w:type="dxa" w:w="0"/>
        </w:tblCellMar>
      </w:tblPr>
      <w:tblGrid>
        <w:gridCol w:w="5357"/>
        <w:gridCol w:w="4134"/>
      </w:tblGrid>
      <w:tr>
        <w:trPr>
          <w:trHeight w:hRule="atLeast" w:val="23"/>
        </w:trPr>
        <w:tc>
          <w:tcPr>
            <w:tcW w:type="dxa" w:w="949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C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1.Основные сведения о площадке:</w:t>
            </w: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D010000">
            <w:pPr>
              <w:widowControl w:val="0"/>
              <w:tabs>
                <w:tab w:leader="none" w:pos="284" w:val="left"/>
              </w:tabs>
              <w:ind/>
            </w:pPr>
            <w:r>
              <w:t>1.1 Адрес места расположения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E010000">
            <w:pPr>
              <w:widowControl w:val="0"/>
              <w:tabs>
                <w:tab w:leader="none" w:pos="284" w:val="left"/>
              </w:tabs>
              <w:ind/>
            </w:pPr>
            <w:r>
              <w:t>Псковская область, Плюсский район, р.п.Плюсса, ул.Молодежная</w:t>
            </w: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4F010000">
            <w:pPr>
              <w:widowControl w:val="0"/>
              <w:tabs>
                <w:tab w:leader="none" w:pos="284" w:val="left"/>
              </w:tabs>
              <w:ind/>
            </w:pPr>
            <w:r>
              <w:t>1.2 Площадь (га)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0010000">
            <w:pPr>
              <w:widowControl w:val="0"/>
              <w:tabs>
                <w:tab w:leader="none" w:pos="284" w:val="left"/>
              </w:tabs>
              <w:ind/>
            </w:pPr>
            <w:r>
              <w:t>12778 кв.м.=1,3 га</w:t>
            </w: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1010000">
            <w:pPr>
              <w:widowControl w:val="0"/>
              <w:tabs>
                <w:tab w:leader="none" w:pos="284" w:val="left"/>
              </w:tabs>
              <w:ind/>
            </w:pPr>
            <w:r>
              <w:t>1.3 Удаленность, км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201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3010000">
            <w:pPr>
              <w:widowControl w:val="0"/>
              <w:tabs>
                <w:tab w:leader="none" w:pos="284" w:val="left"/>
              </w:tabs>
              <w:ind/>
            </w:pPr>
            <w:r>
              <w:t xml:space="preserve">от центра муниципального образования 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4010000">
            <w:pPr>
              <w:widowControl w:val="0"/>
              <w:tabs>
                <w:tab w:leader="none" w:pos="284" w:val="left"/>
              </w:tabs>
              <w:ind/>
            </w:pPr>
            <w:r>
              <w:t>в центре</w:t>
            </w: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5010000">
            <w:pPr>
              <w:widowControl w:val="0"/>
              <w:tabs>
                <w:tab w:leader="none" w:pos="284" w:val="left"/>
              </w:tabs>
              <w:ind/>
            </w:pPr>
            <w:r>
              <w:t>от жилых зон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6010000">
            <w:pPr>
              <w:widowControl w:val="0"/>
              <w:tabs>
                <w:tab w:leader="none" w:pos="284" w:val="left"/>
              </w:tabs>
              <w:ind/>
            </w:pPr>
            <w:r>
              <w:t>В жилой зоне</w:t>
            </w: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7010000">
            <w:pPr>
              <w:widowControl w:val="0"/>
              <w:tabs>
                <w:tab w:leader="none" w:pos="284" w:val="left"/>
              </w:tabs>
              <w:ind/>
            </w:pPr>
            <w:r>
              <w:t>от автомагистрали федерального значения (название)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8010000">
            <w:pPr>
              <w:widowControl w:val="0"/>
              <w:tabs>
                <w:tab w:leader="none" w:pos="284" w:val="left"/>
              </w:tabs>
              <w:ind/>
            </w:pPr>
            <w:r>
              <w:t>20,0 км</w:t>
            </w:r>
            <w:r>
              <w:t>. От федеральной трассы СПб-Киев</w:t>
            </w:r>
          </w:p>
        </w:tc>
      </w:tr>
      <w:tr>
        <w:trPr>
          <w:trHeight w:hRule="atLeast" w:val="691"/>
        </w:trPr>
        <w:tc>
          <w:tcPr>
            <w:tcW w:type="dxa" w:w="535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9010000">
            <w:pPr>
              <w:widowControl w:val="0"/>
              <w:tabs>
                <w:tab w:leader="none" w:pos="284" w:val="left"/>
              </w:tabs>
              <w:ind/>
            </w:pPr>
            <w:r>
              <w:t>от автомобильных дорог и подъездных путей (описать их состояние  – покрытие и пр.)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A010000">
            <w:pPr>
              <w:widowControl w:val="0"/>
              <w:tabs>
                <w:tab w:leader="none" w:pos="284" w:val="left"/>
              </w:tabs>
              <w:ind/>
            </w:pPr>
            <w:r>
              <w:t>Вдоль региональной трассы Заполье- Гдов</w:t>
            </w: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B010000">
            <w:pPr>
              <w:widowControl w:val="0"/>
              <w:tabs>
                <w:tab w:leader="none" w:pos="284" w:val="left"/>
              </w:tabs>
              <w:ind/>
            </w:pPr>
            <w:r>
              <w:t>от железной дороги (наличие под</w:t>
            </w:r>
            <w:r>
              <w:t>ъездных путей (указать собственника), расстояние до станции – название)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C010000">
            <w:pPr>
              <w:widowControl w:val="0"/>
              <w:tabs>
                <w:tab w:leader="none" w:pos="284" w:val="left"/>
              </w:tabs>
              <w:ind/>
            </w:pPr>
            <w:r>
              <w:t xml:space="preserve"> Ж/д </w:t>
            </w:r>
            <w:r>
              <w:t>5,0 км</w:t>
            </w:r>
            <w:r>
              <w:t xml:space="preserve"> в р.п.Плюсса</w:t>
            </w:r>
          </w:p>
        </w:tc>
      </w:tr>
    </w:tbl>
    <w:p w14:paraId="5D010000">
      <w:pPr>
        <w:widowControl w:val="0"/>
        <w:tabs>
          <w:tab w:leader="none" w:pos="284" w:val="left"/>
        </w:tabs>
        <w:spacing w:line="105" w:lineRule="atLeast"/>
        <w:ind/>
        <w:jc w:val="both"/>
      </w:pPr>
    </w:p>
    <w:tbl>
      <w:tblPr>
        <w:tblStyle w:val="Style_2"/>
        <w:tblInd w:type="dxa" w:w="5"/>
        <w:tblLayout w:type="fixed"/>
        <w:tblCellMar>
          <w:left w:type="dxa" w:w="0"/>
          <w:right w:type="dxa" w:w="0"/>
        </w:tblCellMar>
      </w:tblPr>
      <w:tblGrid>
        <w:gridCol w:w="2780"/>
        <w:gridCol w:w="1675"/>
        <w:gridCol w:w="2086"/>
        <w:gridCol w:w="2949"/>
      </w:tblGrid>
      <w:tr>
        <w:trPr>
          <w:trHeight w:hRule="atLeast" w:val="307"/>
        </w:trPr>
        <w:tc>
          <w:tcPr>
            <w:tcW w:type="dxa" w:w="949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E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2.Характеристика инженерной инфраструктуры:</w:t>
            </w:r>
          </w:p>
        </w:tc>
      </w:tr>
      <w:tr>
        <w:trPr>
          <w:trHeight w:hRule="atLeast" w:val="27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5F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Вид</w:t>
            </w:r>
          </w:p>
          <w:p w14:paraId="60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инфраструктуры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1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Единица измерения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2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Значение</w:t>
            </w: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3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 xml:space="preserve">Описание: </w:t>
            </w:r>
          </w:p>
          <w:p w14:paraId="64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название питающего центра, расстояние до ближайшего источника подключения</w:t>
            </w:r>
          </w:p>
        </w:tc>
      </w:tr>
      <w:tr>
        <w:trPr>
          <w:trHeight w:hRule="atLeast" w:val="27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5010000">
            <w:pPr>
              <w:widowControl w:val="0"/>
              <w:tabs>
                <w:tab w:leader="none" w:pos="284" w:val="left"/>
              </w:tabs>
              <w:ind/>
            </w:pPr>
            <w:r>
              <w:t>Электроэнергия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6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кВт</w:t>
            </w:r>
          </w:p>
          <w:p w14:paraId="67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кВ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801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9010000">
            <w:pPr>
              <w:widowControl w:val="0"/>
              <w:tabs>
                <w:tab w:leader="none" w:pos="284" w:val="left"/>
              </w:tabs>
              <w:ind/>
            </w:pPr>
            <w:r>
              <w:t xml:space="preserve"> электролиния</w:t>
            </w:r>
          </w:p>
        </w:tc>
      </w:tr>
      <w:tr>
        <w:trPr>
          <w:trHeight w:hRule="atLeast" w:val="27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A010000">
            <w:pPr>
              <w:widowControl w:val="0"/>
              <w:tabs>
                <w:tab w:leader="none" w:pos="284" w:val="left"/>
              </w:tabs>
              <w:ind/>
            </w:pPr>
            <w:r>
              <w:t>Водоснабжение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B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C01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D01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8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E010000">
            <w:pPr>
              <w:widowControl w:val="0"/>
              <w:tabs>
                <w:tab w:leader="none" w:pos="284" w:val="left"/>
              </w:tabs>
              <w:ind/>
            </w:pPr>
            <w:r>
              <w:t>Канализация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6F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001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101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7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2010000">
            <w:pPr>
              <w:widowControl w:val="0"/>
              <w:tabs>
                <w:tab w:leader="none" w:pos="284" w:val="left"/>
              </w:tabs>
              <w:ind/>
            </w:pPr>
            <w:r>
              <w:t>Газ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3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/час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401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501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7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6010000">
            <w:pPr>
              <w:widowControl w:val="0"/>
              <w:tabs>
                <w:tab w:leader="none" w:pos="284" w:val="left"/>
              </w:tabs>
              <w:ind/>
            </w:pPr>
            <w:r>
              <w:t>Пар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7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Бар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801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901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8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A010000">
            <w:pPr>
              <w:widowControl w:val="0"/>
              <w:tabs>
                <w:tab w:leader="none" w:pos="284" w:val="left"/>
              </w:tabs>
              <w:ind/>
            </w:pPr>
            <w:r>
              <w:t>Отопление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B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Гкал/час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C01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D01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8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E010000">
            <w:pPr>
              <w:widowControl w:val="0"/>
              <w:tabs>
                <w:tab w:leader="none" w:pos="284" w:val="left"/>
              </w:tabs>
              <w:ind/>
            </w:pPr>
            <w:r>
              <w:t>Котельная установка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7F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кВт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001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101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6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2010000">
            <w:pPr>
              <w:widowControl w:val="0"/>
              <w:tabs>
                <w:tab w:leader="none" w:pos="284" w:val="left"/>
              </w:tabs>
              <w:ind/>
            </w:pPr>
            <w:r>
              <w:t>Очистные сооружения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3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401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5010000">
            <w:pPr>
              <w:widowControl w:val="0"/>
              <w:tabs>
                <w:tab w:leader="none" w:pos="284" w:val="left"/>
              </w:tabs>
              <w:ind/>
            </w:pPr>
          </w:p>
        </w:tc>
      </w:tr>
    </w:tbl>
    <w:p w14:paraId="86010000">
      <w:pPr>
        <w:widowControl w:val="0"/>
        <w:tabs>
          <w:tab w:leader="none" w:pos="284" w:val="left"/>
        </w:tabs>
        <w:ind/>
      </w:pPr>
    </w:p>
    <w:tbl>
      <w:tblPr>
        <w:tblStyle w:val="Style_2"/>
        <w:tblInd w:type="dxa" w:w="5"/>
        <w:tblLayout w:type="fixed"/>
        <w:tblCellMar>
          <w:left w:type="dxa" w:w="0"/>
          <w:right w:type="dxa" w:w="0"/>
        </w:tblCellMar>
      </w:tblPr>
      <w:tblGrid>
        <w:gridCol w:w="1985"/>
        <w:gridCol w:w="1098"/>
        <w:gridCol w:w="1134"/>
        <w:gridCol w:w="1045"/>
        <w:gridCol w:w="1932"/>
        <w:gridCol w:w="1134"/>
        <w:gridCol w:w="1170"/>
      </w:tblGrid>
      <w:tr>
        <w:trPr>
          <w:trHeight w:hRule="atLeast" w:val="307"/>
        </w:trPr>
        <w:tc>
          <w:tcPr>
            <w:tcW w:type="dxa" w:w="949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7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3. Предложения по использованию площадки:</w:t>
            </w:r>
          </w:p>
        </w:tc>
      </w:tr>
      <w:tr>
        <w:trPr>
          <w:trHeight w:hRule="atLeast" w:val="307"/>
        </w:trPr>
        <w:tc>
          <w:tcPr>
            <w:tcW w:type="dxa" w:w="949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8010000">
            <w:pPr>
              <w:widowControl w:val="0"/>
              <w:tabs>
                <w:tab w:leader="none" w:pos="284" w:val="left"/>
              </w:tabs>
              <w:ind/>
            </w:pPr>
            <w:r>
              <w:t>3.1 -</w:t>
            </w:r>
          </w:p>
        </w:tc>
      </w:tr>
      <w:tr>
        <w:trPr>
          <w:trHeight w:hRule="atLeast" w:val="307"/>
        </w:trPr>
        <w:tc>
          <w:tcPr>
            <w:tcW w:type="dxa" w:w="949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9010000">
            <w:pPr>
              <w:widowControl w:val="0"/>
              <w:tabs>
                <w:tab w:leader="none" w:pos="284" w:val="left"/>
              </w:tabs>
              <w:ind/>
            </w:pPr>
            <w:r>
              <w:t>3.2 -</w:t>
            </w:r>
          </w:p>
        </w:tc>
      </w:tr>
      <w:tr>
        <w:trPr>
          <w:trHeight w:hRule="atLeast" w:val="307"/>
        </w:trPr>
        <w:tc>
          <w:tcPr>
            <w:tcW w:type="dxa" w:w="949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A010000">
            <w:pPr>
              <w:widowControl w:val="0"/>
              <w:tabs>
                <w:tab w:leader="none" w:pos="284" w:val="left"/>
              </w:tabs>
              <w:ind/>
            </w:pPr>
            <w:r>
              <w:t>3.3 -</w:t>
            </w:r>
          </w:p>
        </w:tc>
      </w:tr>
      <w:tr>
        <w:trPr>
          <w:trHeight w:hRule="atLeast" w:val="307"/>
        </w:trPr>
        <w:tc>
          <w:tcPr>
            <w:tcW w:type="dxa" w:w="949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B01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307"/>
        </w:trPr>
        <w:tc>
          <w:tcPr>
            <w:tcW w:type="dxa" w:w="949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C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4. Основные параметры расположенных на площадке зданий и сооружений:</w:t>
            </w:r>
          </w:p>
        </w:tc>
      </w:tr>
      <w:tr>
        <w:trPr>
          <w:trHeight w:hRule="atLeast" w:val="307"/>
        </w:trPr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D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Наименование здания/сооружения</w:t>
            </w:r>
          </w:p>
        </w:tc>
        <w:tc>
          <w:tcPr>
            <w:tcW w:type="dxa" w:w="1098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E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Площадь, м2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8F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Этажность</w:t>
            </w:r>
          </w:p>
        </w:tc>
        <w:tc>
          <w:tcPr>
            <w:tcW w:type="dxa" w:w="104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0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Высота этажа, м</w:t>
            </w:r>
          </w:p>
        </w:tc>
        <w:tc>
          <w:tcPr>
            <w:tcW w:type="dxa" w:w="193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1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Строительный материал конструкции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2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Состояние степень износа, %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3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Возможность расширения</w:t>
            </w:r>
          </w:p>
        </w:tc>
      </w:tr>
      <w:tr>
        <w:trPr>
          <w:trHeight w:hRule="atLeast" w:val="307"/>
        </w:trPr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401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  <w:p w14:paraId="9501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  <w:p w14:paraId="9601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1098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701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801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104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901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193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A01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B01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C01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</w:tr>
    </w:tbl>
    <w:p w14:paraId="9D010000">
      <w:pPr>
        <w:widowControl w:val="0"/>
        <w:tabs>
          <w:tab w:leader="none" w:pos="284" w:val="left"/>
        </w:tabs>
        <w:ind/>
      </w:pPr>
    </w:p>
    <w:tbl>
      <w:tblPr>
        <w:tblStyle w:val="Style_2"/>
        <w:tblInd w:type="dxa" w:w="5"/>
        <w:tblLayout w:type="fixed"/>
        <w:tblCellMar>
          <w:left w:type="dxa" w:w="0"/>
          <w:right w:type="dxa" w:w="0"/>
        </w:tblCellMar>
      </w:tblPr>
      <w:tblGrid>
        <w:gridCol w:w="9498"/>
      </w:tblGrid>
      <w:tr>
        <w:trPr>
          <w:trHeight w:hRule="atLeast" w:val="307"/>
        </w:trPr>
        <w:tc>
          <w:tcPr>
            <w:tcW w:type="dxa" w:w="9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E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5. Дополнительная информация о площадке:</w:t>
            </w:r>
          </w:p>
        </w:tc>
      </w:tr>
      <w:tr>
        <w:trPr>
          <w:trHeight w:hRule="atLeast" w:val="307"/>
        </w:trPr>
        <w:tc>
          <w:tcPr>
            <w:tcW w:type="dxa" w:w="9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9F010000">
            <w:pPr>
              <w:widowControl w:val="0"/>
              <w:tabs>
                <w:tab w:leader="none" w:pos="284" w:val="left"/>
              </w:tabs>
              <w:ind/>
            </w:pPr>
            <w:r>
              <w:t>5.1. Функциональная зона  в генеральном плане ( при наличии утвержденного генерального плана- зона производственно-коммунальных объектов П-1</w:t>
            </w:r>
          </w:p>
        </w:tc>
      </w:tr>
      <w:tr>
        <w:trPr>
          <w:trHeight w:hRule="atLeast" w:val="307"/>
        </w:trPr>
        <w:tc>
          <w:tcPr>
            <w:tcW w:type="dxa" w:w="9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0010000">
            <w:pPr>
              <w:widowControl w:val="0"/>
              <w:tabs>
                <w:tab w:leader="none" w:pos="284" w:val="left"/>
              </w:tabs>
              <w:spacing w:line="273" w:lineRule="atLeast"/>
              <w:ind/>
            </w:pPr>
            <w:r>
              <w:t>5.2 Территориальная зона в правилах землепользования и застройки –про</w:t>
            </w:r>
            <w:r>
              <w:t>изводственная деятельность</w:t>
            </w:r>
          </w:p>
          <w:p w14:paraId="A1010000">
            <w:pPr>
              <w:widowControl w:val="0"/>
              <w:tabs>
                <w:tab w:leader="none" w:pos="284" w:val="left"/>
              </w:tabs>
              <w:spacing w:line="273" w:lineRule="atLeast"/>
              <w:ind/>
            </w:pPr>
            <w:r>
              <w:t>5.3. категория земель, вид разрешенного использования –земли населенных пунктов, для производственной деятельности</w:t>
            </w:r>
          </w:p>
          <w:p w14:paraId="A201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307"/>
        </w:trPr>
        <w:tc>
          <w:tcPr>
            <w:tcW w:type="dxa" w:w="9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A3010000">
            <w:pPr>
              <w:widowControl w:val="0"/>
              <w:tabs>
                <w:tab w:leader="none" w:pos="284" w:val="left"/>
              </w:tabs>
              <w:spacing w:line="273" w:lineRule="atLeast"/>
              <w:ind/>
            </w:pPr>
            <w:r>
              <w:t>5.4. Собственник земельного участка –земли населенных пунктов –муниципальная собственность</w:t>
            </w:r>
          </w:p>
          <w:p w14:paraId="A4010000">
            <w:pPr>
              <w:widowControl w:val="0"/>
              <w:tabs>
                <w:tab w:leader="none" w:pos="284" w:val="left"/>
              </w:tabs>
              <w:spacing w:line="273" w:lineRule="atLeast"/>
              <w:ind/>
            </w:pPr>
            <w:r>
              <w:t>5.5.Главный специалист Администрации Плюсского района –</w:t>
            </w:r>
            <w:r>
              <w:t>Дмитриева Наталья Владимировна</w:t>
            </w:r>
          </w:p>
          <w:p w14:paraId="A5010000">
            <w:pPr>
              <w:widowControl w:val="0"/>
              <w:tabs>
                <w:tab w:leader="none" w:pos="284" w:val="left"/>
              </w:tabs>
              <w:ind/>
            </w:pPr>
          </w:p>
        </w:tc>
      </w:tr>
    </w:tbl>
    <w:p w14:paraId="A6010000">
      <w:pPr>
        <w:widowControl w:val="0"/>
        <w:tabs>
          <w:tab w:leader="none" w:pos="284" w:val="left"/>
        </w:tabs>
        <w:spacing w:line="288" w:lineRule="atLeast"/>
        <w:ind/>
        <w:jc w:val="center"/>
      </w:pPr>
      <w:r>
        <w:t>6.Ситуационный план с отметкой точек присоединения к ресурсам : электроснабжения, водоснабжение, водоотведения , присоединение к ж.д.ветке , автодороге.</w:t>
      </w:r>
    </w:p>
    <w:p w14:paraId="A7010000">
      <w:pPr>
        <w:widowControl w:val="0"/>
        <w:tabs>
          <w:tab w:leader="none" w:pos="284" w:val="left"/>
        </w:tabs>
        <w:spacing w:line="288" w:lineRule="atLeast"/>
        <w:ind/>
      </w:pPr>
    </w:p>
    <w:p w14:paraId="A8010000">
      <w:pPr>
        <w:widowControl w:val="0"/>
        <w:tabs>
          <w:tab w:leader="none" w:pos="284" w:val="left"/>
        </w:tabs>
        <w:spacing w:line="288" w:lineRule="atLeast"/>
        <w:ind/>
        <w:rPr>
          <w:b w:val="1"/>
        </w:rPr>
      </w:pPr>
      <w:r>
        <w:t>7.Када</w:t>
      </w:r>
      <w:r>
        <w:t>стровая карта, карта располож</w:t>
      </w:r>
      <w:r>
        <w:t>ения площадки</w:t>
      </w:r>
      <w:r>
        <w:rPr>
          <w:b w:val="1"/>
        </w:rPr>
        <w:t xml:space="preserve"> :</w:t>
      </w:r>
    </w:p>
    <w:p w14:paraId="A9010000">
      <w:pPr>
        <w:widowControl w:val="0"/>
        <w:tabs>
          <w:tab w:leader="none" w:pos="284" w:val="left"/>
        </w:tabs>
        <w:spacing w:line="288" w:lineRule="atLeast"/>
        <w:ind/>
        <w:rPr>
          <w:b w:val="1"/>
        </w:rPr>
      </w:pPr>
    </w:p>
    <w:p w14:paraId="AA010000">
      <w:pPr>
        <w:widowControl w:val="0"/>
        <w:tabs>
          <w:tab w:leader="none" w:pos="284" w:val="left"/>
        </w:tabs>
        <w:spacing w:line="288" w:lineRule="atLeast"/>
        <w:ind/>
        <w:rPr>
          <w:b w:val="1"/>
        </w:rPr>
      </w:pPr>
      <w:r>
        <w:rPr>
          <w:b w:val="1"/>
        </w:rPr>
        <w:t xml:space="preserve">8. Фотографии инвестиционной площадки </w:t>
      </w:r>
    </w:p>
    <w:p w14:paraId="AB010000">
      <w:pPr>
        <w:widowControl w:val="0"/>
        <w:ind/>
        <w:jc w:val="both"/>
        <w:rPr>
          <w:rFonts w:ascii="Arial" w:hAnsi="Arial"/>
          <w:sz w:val="20"/>
        </w:rPr>
      </w:pPr>
    </w:p>
    <w:p w14:paraId="AC010000">
      <w:pPr>
        <w:widowControl w:val="0"/>
        <w:ind/>
        <w:jc w:val="both"/>
        <w:rPr>
          <w:rFonts w:ascii="Arial" w:hAnsi="Arial"/>
          <w:sz w:val="20"/>
        </w:rPr>
      </w:pPr>
    </w:p>
    <w:p w14:paraId="AD010000">
      <w:pPr>
        <w:widowControl w:val="0"/>
        <w:ind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drawing>
          <wp:inline>
            <wp:extent cx="6025896" cy="8190356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6025896" cy="819035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E010000">
      <w:pPr>
        <w:widowControl w:val="0"/>
        <w:ind/>
        <w:rPr>
          <w:rFonts w:ascii="Arial" w:hAnsi="Arial"/>
          <w:sz w:val="20"/>
        </w:rPr>
      </w:pPr>
    </w:p>
    <w:p w14:paraId="AF010000">
      <w:pPr>
        <w:widowControl w:val="0"/>
        <w:ind/>
        <w:jc w:val="both"/>
        <w:rPr>
          <w:rFonts w:ascii="Arial" w:hAnsi="Arial"/>
          <w:sz w:val="20"/>
        </w:rPr>
      </w:pPr>
    </w:p>
    <w:p w14:paraId="B0010000">
      <w:pPr>
        <w:widowControl w:val="0"/>
        <w:ind/>
        <w:jc w:val="both"/>
        <w:rPr>
          <w:rFonts w:ascii="Arial" w:hAnsi="Arial"/>
          <w:sz w:val="20"/>
        </w:rPr>
      </w:pPr>
    </w:p>
    <w:p w14:paraId="B1010000">
      <w:pPr>
        <w:widowControl w:val="0"/>
        <w:ind/>
        <w:jc w:val="both"/>
        <w:rPr>
          <w:rFonts w:ascii="Arial" w:hAnsi="Arial"/>
          <w:sz w:val="20"/>
        </w:rPr>
      </w:pPr>
    </w:p>
    <w:p w14:paraId="B2010000">
      <w:pPr>
        <w:widowControl w:val="0"/>
        <w:ind/>
        <w:jc w:val="both"/>
        <w:rPr>
          <w:rFonts w:ascii="Arial" w:hAnsi="Arial"/>
          <w:sz w:val="20"/>
        </w:rPr>
      </w:pPr>
    </w:p>
    <w:p w14:paraId="B3010000">
      <w:pPr>
        <w:widowControl w:val="0"/>
        <w:ind/>
        <w:rPr>
          <w:rFonts w:ascii="Arial" w:hAnsi="Arial"/>
          <w:sz w:val="20"/>
        </w:rPr>
      </w:pPr>
    </w:p>
    <w:p w14:paraId="B4010000">
      <w:pPr>
        <w:ind w:firstLine="0" w:left="720"/>
        <w:jc w:val="both"/>
        <w:rPr>
          <w:u w:val="single"/>
        </w:rPr>
      </w:pPr>
    </w:p>
    <w:p w14:paraId="B5010000">
      <w:pPr>
        <w:ind/>
        <w:jc w:val="both"/>
        <w:rPr>
          <w:u w:val="single"/>
        </w:rPr>
      </w:pPr>
    </w:p>
    <w:p w14:paraId="B6010000">
      <w:pPr>
        <w:ind/>
        <w:jc w:val="both"/>
      </w:pPr>
    </w:p>
    <w:p w14:paraId="B7010000">
      <w:pPr>
        <w:ind/>
        <w:jc w:val="both"/>
      </w:pPr>
    </w:p>
    <w:p w14:paraId="B8010000">
      <w:pPr>
        <w:widowControl w:val="0"/>
        <w:ind/>
        <w:jc w:val="right"/>
        <w:rPr>
          <w:sz w:val="20"/>
        </w:rPr>
      </w:pPr>
      <w:r>
        <w:rPr>
          <w:sz w:val="20"/>
        </w:rPr>
        <w:t>Приложение 2</w:t>
      </w:r>
    </w:p>
    <w:p w14:paraId="B9010000">
      <w:pPr>
        <w:widowControl w:val="0"/>
        <w:ind/>
        <w:jc w:val="right"/>
        <w:rPr>
          <w:sz w:val="20"/>
        </w:rPr>
      </w:pPr>
    </w:p>
    <w:p w14:paraId="BA010000">
      <w:pPr>
        <w:widowControl w:val="0"/>
        <w:tabs>
          <w:tab w:leader="none" w:pos="284" w:val="left"/>
        </w:tabs>
        <w:spacing w:line="336" w:lineRule="atLeast"/>
        <w:ind/>
        <w:jc w:val="center"/>
        <w:rPr>
          <w:u w:val="single"/>
        </w:rPr>
      </w:pPr>
      <w:r>
        <w:rPr>
          <w:u w:val="single"/>
        </w:rPr>
        <w:t>Паспорт инвестиционной площадки</w:t>
      </w:r>
    </w:p>
    <w:p w14:paraId="BB010000">
      <w:pPr>
        <w:widowControl w:val="0"/>
        <w:tabs>
          <w:tab w:leader="none" w:pos="284" w:val="left"/>
        </w:tabs>
        <w:ind/>
      </w:pPr>
    </w:p>
    <w:p w14:paraId="BC010000">
      <w:pPr>
        <w:widowControl w:val="0"/>
        <w:tabs>
          <w:tab w:leader="none" w:pos="284" w:val="left"/>
        </w:tabs>
        <w:ind/>
      </w:pPr>
      <w:r>
        <w:t xml:space="preserve">Местоположение (город, район): Россия, Псковская область, Плюсский район, р.п.Плюсса, </w:t>
      </w:r>
    </w:p>
    <w:p w14:paraId="BD010000">
      <w:pPr>
        <w:widowControl w:val="0"/>
        <w:tabs>
          <w:tab w:leader="none" w:pos="284" w:val="left"/>
        </w:tabs>
        <w:ind/>
      </w:pPr>
      <w:r>
        <w:t xml:space="preserve">Функциональное назначение: </w:t>
      </w:r>
      <w:r>
        <w:t>под производственной базой</w:t>
      </w:r>
    </w:p>
    <w:p w14:paraId="BE010000">
      <w:pPr>
        <w:widowControl w:val="0"/>
        <w:tabs>
          <w:tab w:leader="none" w:pos="284" w:val="left"/>
        </w:tabs>
        <w:ind/>
        <w:jc w:val="both"/>
      </w:pPr>
    </w:p>
    <w:tbl>
      <w:tblPr>
        <w:tblStyle w:val="Style_2"/>
        <w:tblInd w:type="dxa" w:w="5"/>
        <w:tblLayout w:type="fixed"/>
        <w:tblCellMar>
          <w:left w:type="dxa" w:w="0"/>
          <w:right w:type="dxa" w:w="0"/>
        </w:tblCellMar>
      </w:tblPr>
      <w:tblGrid>
        <w:gridCol w:w="5357"/>
        <w:gridCol w:w="4134"/>
      </w:tblGrid>
      <w:tr>
        <w:trPr>
          <w:trHeight w:hRule="atLeast" w:val="23"/>
        </w:trPr>
        <w:tc>
          <w:tcPr>
            <w:tcW w:type="dxa" w:w="949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BF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1.Основные сведения о площадке:</w:t>
            </w: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0010000">
            <w:pPr>
              <w:widowControl w:val="0"/>
              <w:tabs>
                <w:tab w:leader="none" w:pos="284" w:val="left"/>
              </w:tabs>
              <w:ind/>
            </w:pPr>
            <w:r>
              <w:t>1.1 Адрес места расположения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1010000">
            <w:pPr>
              <w:widowControl w:val="0"/>
              <w:tabs>
                <w:tab w:leader="none" w:pos="284" w:val="left"/>
              </w:tabs>
              <w:ind/>
            </w:pPr>
            <w:r>
              <w:t xml:space="preserve">Псковская область, Плюсский район, </w:t>
            </w:r>
            <w:r>
              <w:t>п.Плюсса, ул.Победы д.46</w:t>
            </w: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2010000">
            <w:pPr>
              <w:widowControl w:val="0"/>
              <w:tabs>
                <w:tab w:leader="none" w:pos="284" w:val="left"/>
              </w:tabs>
              <w:ind/>
            </w:pPr>
            <w:r>
              <w:t>1.2 Площадь (га)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3010000">
            <w:pPr>
              <w:widowControl w:val="0"/>
              <w:tabs>
                <w:tab w:leader="none" w:pos="284" w:val="left"/>
              </w:tabs>
              <w:ind/>
            </w:pPr>
            <w:r>
              <w:t>20292,0 кв.м= 2,03 га</w:t>
            </w: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4010000">
            <w:pPr>
              <w:widowControl w:val="0"/>
              <w:tabs>
                <w:tab w:leader="none" w:pos="284" w:val="left"/>
              </w:tabs>
              <w:ind/>
            </w:pPr>
            <w:r>
              <w:t>1.3 Удаленность, км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501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6010000">
            <w:pPr>
              <w:widowControl w:val="0"/>
              <w:tabs>
                <w:tab w:leader="none" w:pos="284" w:val="left"/>
              </w:tabs>
              <w:ind/>
            </w:pPr>
            <w:r>
              <w:t xml:space="preserve">от центра муниципального образования 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7010000">
            <w:pPr>
              <w:widowControl w:val="0"/>
              <w:tabs>
                <w:tab w:leader="none" w:pos="284" w:val="left"/>
              </w:tabs>
              <w:ind/>
            </w:pPr>
            <w:r>
              <w:t xml:space="preserve"> </w:t>
            </w:r>
            <w:r>
              <w:t>2</w:t>
            </w:r>
            <w:r>
              <w:t xml:space="preserve"> км</w:t>
            </w:r>
          </w:p>
        </w:tc>
      </w:tr>
      <w:tr>
        <w:trPr>
          <w:trHeight w:hRule="atLeast" w:val="368"/>
        </w:trPr>
        <w:tc>
          <w:tcPr>
            <w:tcW w:type="dxa" w:w="535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8010000">
            <w:pPr>
              <w:widowControl w:val="0"/>
              <w:tabs>
                <w:tab w:leader="none" w:pos="284" w:val="left"/>
              </w:tabs>
              <w:ind/>
            </w:pPr>
            <w:r>
              <w:t>от жилых зон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9010000">
            <w:pPr>
              <w:widowControl w:val="0"/>
              <w:tabs>
                <w:tab w:leader="none" w:pos="284" w:val="left"/>
              </w:tabs>
              <w:ind/>
            </w:pPr>
            <w:r>
              <w:t>0,02</w:t>
            </w:r>
            <w:r>
              <w:t xml:space="preserve"> км</w:t>
            </w: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A010000">
            <w:pPr>
              <w:widowControl w:val="0"/>
              <w:tabs>
                <w:tab w:leader="none" w:pos="284" w:val="left"/>
              </w:tabs>
              <w:ind/>
            </w:pPr>
            <w:r>
              <w:t>о</w:t>
            </w:r>
            <w:r>
              <w:t>т автомагистрали федерального значения (название)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B010000">
            <w:pPr>
              <w:widowControl w:val="0"/>
              <w:tabs>
                <w:tab w:leader="none" w:pos="284" w:val="left"/>
              </w:tabs>
              <w:ind/>
            </w:pPr>
            <w:r>
              <w:t>0,1</w:t>
            </w:r>
            <w:r>
              <w:t xml:space="preserve"> км. От </w:t>
            </w:r>
            <w:r>
              <w:t>региональной дороги</w:t>
            </w:r>
            <w:r>
              <w:t xml:space="preserve"> </w:t>
            </w:r>
            <w:r>
              <w:t>Заполь-Гдов</w:t>
            </w:r>
          </w:p>
        </w:tc>
      </w:tr>
      <w:tr>
        <w:trPr>
          <w:trHeight w:hRule="atLeast" w:val="691"/>
        </w:trPr>
        <w:tc>
          <w:tcPr>
            <w:tcW w:type="dxa" w:w="535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C010000">
            <w:pPr>
              <w:widowControl w:val="0"/>
              <w:tabs>
                <w:tab w:leader="none" w:pos="284" w:val="left"/>
              </w:tabs>
              <w:ind/>
            </w:pPr>
            <w:r>
              <w:t>от автомобильных дорог и подъездных путей (описать их состояние  – покрытие и пр.)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D010000">
            <w:pPr>
              <w:widowControl w:val="0"/>
              <w:tabs>
                <w:tab w:leader="none" w:pos="284" w:val="left"/>
              </w:tabs>
              <w:ind/>
            </w:pPr>
            <w:r>
              <w:t>От  региональной трассы Заполье- Гдов</w:t>
            </w:r>
          </w:p>
          <w:p w14:paraId="CE01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3"/>
        </w:trPr>
        <w:tc>
          <w:tcPr>
            <w:tcW w:type="dxa" w:w="5357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CF010000">
            <w:pPr>
              <w:widowControl w:val="0"/>
              <w:tabs>
                <w:tab w:leader="none" w:pos="284" w:val="left"/>
              </w:tabs>
              <w:ind/>
            </w:pPr>
            <w:r>
              <w:t>от железной дороги (наличие подъездных путей (указать собственника), расстояние до станции – название)</w:t>
            </w:r>
          </w:p>
        </w:tc>
        <w:tc>
          <w:tcPr>
            <w:tcW w:type="dxa" w:w="4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0010000">
            <w:pPr>
              <w:widowControl w:val="0"/>
              <w:tabs>
                <w:tab w:leader="none" w:pos="284" w:val="left"/>
              </w:tabs>
              <w:ind/>
            </w:pPr>
            <w:r>
              <w:t xml:space="preserve"> Ж/д </w:t>
            </w:r>
            <w:r>
              <w:t>2</w:t>
            </w:r>
            <w:r>
              <w:t>,0 км в р.п.Плюсса</w:t>
            </w:r>
          </w:p>
        </w:tc>
      </w:tr>
    </w:tbl>
    <w:p w14:paraId="D1010000">
      <w:pPr>
        <w:widowControl w:val="0"/>
        <w:tabs>
          <w:tab w:leader="none" w:pos="284" w:val="left"/>
        </w:tabs>
        <w:spacing w:line="105" w:lineRule="atLeast"/>
        <w:ind/>
        <w:jc w:val="both"/>
      </w:pPr>
    </w:p>
    <w:tbl>
      <w:tblPr>
        <w:tblStyle w:val="Style_2"/>
        <w:tblInd w:type="dxa" w:w="5"/>
        <w:tblLayout w:type="fixed"/>
        <w:tblCellMar>
          <w:left w:type="dxa" w:w="0"/>
          <w:right w:type="dxa" w:w="0"/>
        </w:tblCellMar>
      </w:tblPr>
      <w:tblGrid>
        <w:gridCol w:w="2780"/>
        <w:gridCol w:w="1675"/>
        <w:gridCol w:w="2086"/>
        <w:gridCol w:w="2949"/>
      </w:tblGrid>
      <w:tr>
        <w:trPr>
          <w:trHeight w:hRule="atLeast" w:val="307"/>
        </w:trPr>
        <w:tc>
          <w:tcPr>
            <w:tcW w:type="dxa" w:w="949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2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2.Характеристика инженерной инфраструктуры:</w:t>
            </w:r>
          </w:p>
        </w:tc>
      </w:tr>
      <w:tr>
        <w:trPr>
          <w:trHeight w:hRule="atLeast" w:val="27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3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Вид</w:t>
            </w:r>
          </w:p>
          <w:p w14:paraId="D4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инфраструктуры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5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Единица измерения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6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Значение</w:t>
            </w: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7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 xml:space="preserve">Описание: </w:t>
            </w:r>
          </w:p>
          <w:p w14:paraId="D8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название питающего центра, расстояние до ближайшего источника п</w:t>
            </w:r>
            <w:r>
              <w:t>одключения</w:t>
            </w:r>
          </w:p>
        </w:tc>
      </w:tr>
      <w:tr>
        <w:trPr>
          <w:trHeight w:hRule="atLeast" w:val="27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9010000">
            <w:pPr>
              <w:widowControl w:val="0"/>
              <w:tabs>
                <w:tab w:leader="none" w:pos="284" w:val="left"/>
              </w:tabs>
              <w:ind/>
            </w:pPr>
            <w:r>
              <w:t>Электроэнергия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A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кВт</w:t>
            </w:r>
          </w:p>
          <w:p w14:paraId="DB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кВ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C01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D010000">
            <w:pPr>
              <w:widowControl w:val="0"/>
              <w:tabs>
                <w:tab w:leader="none" w:pos="284" w:val="left"/>
              </w:tabs>
              <w:ind/>
            </w:pPr>
            <w:r>
              <w:t xml:space="preserve"> электролиния</w:t>
            </w:r>
          </w:p>
        </w:tc>
      </w:tr>
      <w:tr>
        <w:trPr>
          <w:trHeight w:hRule="atLeast" w:val="27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E010000">
            <w:pPr>
              <w:widowControl w:val="0"/>
              <w:tabs>
                <w:tab w:leader="none" w:pos="284" w:val="left"/>
              </w:tabs>
              <w:ind/>
            </w:pPr>
            <w:r>
              <w:t>Водоснабжение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DF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001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1010000">
            <w:pPr>
              <w:widowControl w:val="0"/>
              <w:tabs>
                <w:tab w:leader="none" w:pos="284" w:val="left"/>
              </w:tabs>
              <w:ind/>
            </w:pPr>
            <w:r>
              <w:t xml:space="preserve"> </w:t>
            </w:r>
            <w:r>
              <w:t>Водоснабжение</w:t>
            </w:r>
          </w:p>
        </w:tc>
      </w:tr>
      <w:tr>
        <w:trPr>
          <w:trHeight w:hRule="atLeast" w:val="28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2010000">
            <w:pPr>
              <w:widowControl w:val="0"/>
              <w:tabs>
                <w:tab w:leader="none" w:pos="284" w:val="left"/>
              </w:tabs>
              <w:ind/>
            </w:pPr>
            <w:r>
              <w:t>Канализация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3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401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501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7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6010000">
            <w:pPr>
              <w:widowControl w:val="0"/>
              <w:tabs>
                <w:tab w:leader="none" w:pos="284" w:val="left"/>
              </w:tabs>
              <w:ind/>
            </w:pPr>
            <w:r>
              <w:t>Газ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7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/час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801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901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7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A010000">
            <w:pPr>
              <w:widowControl w:val="0"/>
              <w:tabs>
                <w:tab w:leader="none" w:pos="284" w:val="left"/>
              </w:tabs>
              <w:ind/>
            </w:pPr>
            <w:r>
              <w:t>Пар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B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Бар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C01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D01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8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E010000">
            <w:pPr>
              <w:widowControl w:val="0"/>
              <w:tabs>
                <w:tab w:leader="none" w:pos="284" w:val="left"/>
              </w:tabs>
              <w:ind/>
            </w:pPr>
            <w:r>
              <w:t>Отопление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EF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Гкал/час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001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1010000">
            <w:pPr>
              <w:widowControl w:val="0"/>
              <w:tabs>
                <w:tab w:leader="none" w:pos="284" w:val="left"/>
              </w:tabs>
              <w:ind/>
            </w:pPr>
            <w:r>
              <w:t>Котельная своя</w:t>
            </w:r>
          </w:p>
        </w:tc>
      </w:tr>
      <w:tr>
        <w:trPr>
          <w:trHeight w:hRule="atLeast" w:val="28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2010000">
            <w:pPr>
              <w:widowControl w:val="0"/>
              <w:tabs>
                <w:tab w:leader="none" w:pos="284" w:val="left"/>
              </w:tabs>
              <w:ind/>
            </w:pPr>
            <w:r>
              <w:t>Котельная установка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3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кВт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401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501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268"/>
        </w:trPr>
        <w:tc>
          <w:tcPr>
            <w:tcW w:type="dxa" w:w="2780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6010000">
            <w:pPr>
              <w:widowControl w:val="0"/>
              <w:tabs>
                <w:tab w:leader="none" w:pos="284" w:val="left"/>
              </w:tabs>
              <w:ind/>
            </w:pPr>
            <w:r>
              <w:t>Очистные сооружения</w:t>
            </w:r>
          </w:p>
        </w:tc>
        <w:tc>
          <w:tcPr>
            <w:tcW w:type="dxa" w:w="167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7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type="dxa" w:w="2086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8010000">
            <w:pPr>
              <w:widowControl w:val="0"/>
              <w:tabs>
                <w:tab w:leader="none" w:pos="284" w:val="left"/>
              </w:tabs>
              <w:ind/>
            </w:pPr>
          </w:p>
        </w:tc>
        <w:tc>
          <w:tcPr>
            <w:tcW w:type="dxa" w:w="29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9010000">
            <w:pPr>
              <w:widowControl w:val="0"/>
              <w:tabs>
                <w:tab w:leader="none" w:pos="284" w:val="left"/>
              </w:tabs>
              <w:ind/>
            </w:pPr>
          </w:p>
        </w:tc>
      </w:tr>
    </w:tbl>
    <w:p w14:paraId="FA010000">
      <w:pPr>
        <w:widowControl w:val="0"/>
        <w:tabs>
          <w:tab w:leader="none" w:pos="284" w:val="left"/>
        </w:tabs>
        <w:ind/>
      </w:pPr>
    </w:p>
    <w:tbl>
      <w:tblPr>
        <w:tblStyle w:val="Style_2"/>
        <w:tblInd w:type="dxa" w:w="5"/>
        <w:tblLayout w:type="fixed"/>
        <w:tblCellMar>
          <w:left w:type="dxa" w:w="0"/>
          <w:right w:type="dxa" w:w="0"/>
        </w:tblCellMar>
      </w:tblPr>
      <w:tblGrid>
        <w:gridCol w:w="1985"/>
        <w:gridCol w:w="1098"/>
        <w:gridCol w:w="1134"/>
        <w:gridCol w:w="1045"/>
        <w:gridCol w:w="1932"/>
        <w:gridCol w:w="1134"/>
        <w:gridCol w:w="1170"/>
      </w:tblGrid>
      <w:tr>
        <w:trPr>
          <w:trHeight w:hRule="atLeast" w:val="307"/>
        </w:trPr>
        <w:tc>
          <w:tcPr>
            <w:tcW w:type="dxa" w:w="949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B01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3. Предложения по использованию площадки:</w:t>
            </w:r>
          </w:p>
        </w:tc>
      </w:tr>
      <w:tr>
        <w:trPr>
          <w:trHeight w:hRule="atLeast" w:val="307"/>
        </w:trPr>
        <w:tc>
          <w:tcPr>
            <w:tcW w:type="dxa" w:w="949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C010000">
            <w:pPr>
              <w:widowControl w:val="0"/>
              <w:tabs>
                <w:tab w:leader="none" w:pos="284" w:val="left"/>
              </w:tabs>
              <w:ind/>
            </w:pPr>
            <w:r>
              <w:t xml:space="preserve">3.1 </w:t>
            </w:r>
            <w:r>
              <w:t>– производственная база</w:t>
            </w:r>
          </w:p>
        </w:tc>
      </w:tr>
      <w:tr>
        <w:trPr>
          <w:trHeight w:hRule="atLeast" w:val="307"/>
        </w:trPr>
        <w:tc>
          <w:tcPr>
            <w:tcW w:type="dxa" w:w="949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D010000">
            <w:pPr>
              <w:widowControl w:val="0"/>
              <w:tabs>
                <w:tab w:leader="none" w:pos="284" w:val="left"/>
              </w:tabs>
              <w:ind/>
            </w:pPr>
            <w:r>
              <w:t>3.2 -</w:t>
            </w:r>
            <w:r>
              <w:t xml:space="preserve"> торговый комплекс</w:t>
            </w:r>
          </w:p>
        </w:tc>
      </w:tr>
      <w:tr>
        <w:trPr>
          <w:trHeight w:hRule="atLeast" w:val="307"/>
        </w:trPr>
        <w:tc>
          <w:tcPr>
            <w:tcW w:type="dxa" w:w="949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E01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307"/>
        </w:trPr>
        <w:tc>
          <w:tcPr>
            <w:tcW w:type="dxa" w:w="949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FF010000">
            <w:pPr>
              <w:widowControl w:val="0"/>
              <w:tabs>
                <w:tab w:leader="none" w:pos="284" w:val="left"/>
              </w:tabs>
              <w:ind/>
            </w:pPr>
          </w:p>
        </w:tc>
      </w:tr>
      <w:tr>
        <w:trPr>
          <w:trHeight w:hRule="atLeast" w:val="307"/>
        </w:trPr>
        <w:tc>
          <w:tcPr>
            <w:tcW w:type="dxa" w:w="949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0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4. Основные параметры расположенных на площадке зданий и сооружений:</w:t>
            </w:r>
          </w:p>
        </w:tc>
      </w:tr>
      <w:tr>
        <w:trPr>
          <w:trHeight w:hRule="atLeast" w:val="307"/>
        </w:trPr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1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Наименование здания/сооружения</w:t>
            </w:r>
          </w:p>
        </w:tc>
        <w:tc>
          <w:tcPr>
            <w:tcW w:type="dxa" w:w="1098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2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Площадь, м2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3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Этажность</w:t>
            </w:r>
          </w:p>
        </w:tc>
        <w:tc>
          <w:tcPr>
            <w:tcW w:type="dxa" w:w="104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4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Год постройки</w:t>
            </w:r>
          </w:p>
        </w:tc>
        <w:tc>
          <w:tcPr>
            <w:tcW w:type="dxa" w:w="193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5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Строительный материал конструкции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6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Состоян</w:t>
            </w:r>
            <w:r>
              <w:t>ие степень износа, %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7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Возможность расширения</w:t>
            </w:r>
          </w:p>
        </w:tc>
      </w:tr>
      <w:tr>
        <w:trPr>
          <w:trHeight w:hRule="atLeast" w:val="307"/>
        </w:trPr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8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Контора</w:t>
            </w:r>
          </w:p>
          <w:p w14:paraId="0902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  <w:p w14:paraId="0A02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1098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B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313,9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C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1</w:t>
            </w:r>
          </w:p>
        </w:tc>
        <w:tc>
          <w:tcPr>
            <w:tcW w:type="dxa" w:w="104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D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1962</w:t>
            </w:r>
          </w:p>
        </w:tc>
        <w:tc>
          <w:tcPr>
            <w:tcW w:type="dxa" w:w="193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E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кирпичные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F02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0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Да</w:t>
            </w:r>
          </w:p>
        </w:tc>
      </w:tr>
      <w:tr>
        <w:trPr>
          <w:trHeight w:hRule="atLeast" w:val="307"/>
        </w:trPr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1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Профилакторий</w:t>
            </w:r>
          </w:p>
        </w:tc>
        <w:tc>
          <w:tcPr>
            <w:tcW w:type="dxa" w:w="1098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2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831,7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3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1</w:t>
            </w:r>
          </w:p>
        </w:tc>
        <w:tc>
          <w:tcPr>
            <w:tcW w:type="dxa" w:w="104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4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1962</w:t>
            </w:r>
          </w:p>
        </w:tc>
        <w:tc>
          <w:tcPr>
            <w:tcW w:type="dxa" w:w="193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5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кирпичные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602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7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Да</w:t>
            </w:r>
          </w:p>
        </w:tc>
      </w:tr>
      <w:tr>
        <w:trPr>
          <w:trHeight w:hRule="atLeast" w:val="307"/>
        </w:trPr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8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Автокасса</w:t>
            </w:r>
          </w:p>
        </w:tc>
        <w:tc>
          <w:tcPr>
            <w:tcW w:type="dxa" w:w="1098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9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41,3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A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1</w:t>
            </w:r>
          </w:p>
        </w:tc>
        <w:tc>
          <w:tcPr>
            <w:tcW w:type="dxa" w:w="104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B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1975</w:t>
            </w:r>
          </w:p>
        </w:tc>
        <w:tc>
          <w:tcPr>
            <w:tcW w:type="dxa" w:w="193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C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кирпичные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D02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E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Да</w:t>
            </w:r>
          </w:p>
        </w:tc>
      </w:tr>
      <w:tr>
        <w:trPr>
          <w:trHeight w:hRule="atLeast" w:val="307"/>
        </w:trPr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F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Мастерские</w:t>
            </w:r>
          </w:p>
        </w:tc>
        <w:tc>
          <w:tcPr>
            <w:tcW w:type="dxa" w:w="1098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0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409,3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1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1</w:t>
            </w:r>
          </w:p>
        </w:tc>
        <w:tc>
          <w:tcPr>
            <w:tcW w:type="dxa" w:w="104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2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1967</w:t>
            </w:r>
          </w:p>
        </w:tc>
        <w:tc>
          <w:tcPr>
            <w:tcW w:type="dxa" w:w="193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3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кирпичные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402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5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Да</w:t>
            </w:r>
          </w:p>
        </w:tc>
      </w:tr>
      <w:tr>
        <w:trPr>
          <w:trHeight w:hRule="atLeast" w:val="307"/>
        </w:trPr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6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Котельная</w:t>
            </w:r>
          </w:p>
        </w:tc>
        <w:tc>
          <w:tcPr>
            <w:tcW w:type="dxa" w:w="1098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7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645,3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8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1</w:t>
            </w:r>
          </w:p>
        </w:tc>
        <w:tc>
          <w:tcPr>
            <w:tcW w:type="dxa" w:w="1045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9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1979</w:t>
            </w:r>
          </w:p>
        </w:tc>
        <w:tc>
          <w:tcPr>
            <w:tcW w:type="dxa" w:w="1932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A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кирпичные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B020000">
            <w:pPr>
              <w:widowControl w:val="0"/>
              <w:tabs>
                <w:tab w:leader="none" w:pos="284" w:val="left"/>
              </w:tabs>
              <w:ind/>
              <w:jc w:val="center"/>
            </w:pP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C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да</w:t>
            </w:r>
          </w:p>
        </w:tc>
      </w:tr>
    </w:tbl>
    <w:p w14:paraId="2D020000">
      <w:pPr>
        <w:widowControl w:val="0"/>
        <w:tabs>
          <w:tab w:leader="none" w:pos="284" w:val="left"/>
        </w:tabs>
        <w:ind/>
      </w:pPr>
    </w:p>
    <w:tbl>
      <w:tblPr>
        <w:tblStyle w:val="Style_2"/>
        <w:tblInd w:type="dxa" w:w="5"/>
        <w:tblLayout w:type="fixed"/>
        <w:tblCellMar>
          <w:left w:type="dxa" w:w="0"/>
          <w:right w:type="dxa" w:w="0"/>
        </w:tblCellMar>
      </w:tblPr>
      <w:tblGrid>
        <w:gridCol w:w="9498"/>
      </w:tblGrid>
      <w:tr>
        <w:trPr>
          <w:trHeight w:hRule="atLeast" w:val="307"/>
        </w:trPr>
        <w:tc>
          <w:tcPr>
            <w:tcW w:type="dxa" w:w="9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E020000">
            <w:pPr>
              <w:widowControl w:val="0"/>
              <w:tabs>
                <w:tab w:leader="none" w:pos="284" w:val="left"/>
              </w:tabs>
              <w:ind/>
              <w:jc w:val="center"/>
            </w:pPr>
            <w:r>
              <w:t>5. Дополнительная информация о площадке:</w:t>
            </w:r>
          </w:p>
        </w:tc>
      </w:tr>
      <w:tr>
        <w:trPr>
          <w:trHeight w:hRule="atLeast" w:val="307"/>
        </w:trPr>
        <w:tc>
          <w:tcPr>
            <w:tcW w:type="dxa" w:w="9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2F020000">
            <w:pPr>
              <w:widowControl w:val="0"/>
              <w:tabs>
                <w:tab w:leader="none" w:pos="284" w:val="left"/>
              </w:tabs>
              <w:ind/>
            </w:pPr>
            <w:r>
              <w:t xml:space="preserve">5.1. Функциональная зона  в генеральном плане ( при наличии утвержденного генерального </w:t>
            </w:r>
            <w:r>
              <w:t xml:space="preserve">плана: </w:t>
            </w:r>
            <w:r>
              <w:t>-</w:t>
            </w:r>
          </w:p>
        </w:tc>
      </w:tr>
      <w:tr>
        <w:trPr>
          <w:trHeight w:hRule="atLeast" w:val="307"/>
        </w:trPr>
        <w:tc>
          <w:tcPr>
            <w:tcW w:type="dxa" w:w="9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0020000">
            <w:pPr>
              <w:widowControl w:val="0"/>
              <w:tabs>
                <w:tab w:leader="none" w:pos="284" w:val="left"/>
              </w:tabs>
              <w:spacing w:line="273" w:lineRule="atLeast"/>
              <w:ind/>
            </w:pPr>
            <w:r>
              <w:t>5.2 Территориальная зона в правилах землепользования и застройки –</w:t>
            </w:r>
            <w:r>
              <w:t xml:space="preserve"> </w:t>
            </w:r>
            <w:r>
              <w:t>зона производственно-коммунальных объектов П-1</w:t>
            </w:r>
          </w:p>
          <w:p w14:paraId="31020000">
            <w:pPr>
              <w:widowControl w:val="0"/>
              <w:tabs>
                <w:tab w:leader="none" w:pos="284" w:val="left"/>
              </w:tabs>
              <w:spacing w:line="273" w:lineRule="atLeast"/>
              <w:ind/>
            </w:pPr>
            <w:r>
              <w:t>5.3. категория земе</w:t>
            </w:r>
            <w:r>
              <w:t>ль, вид разрешенного использования –</w:t>
            </w:r>
            <w:r>
              <w:t xml:space="preserve"> </w:t>
            </w:r>
            <w:r>
              <w:t xml:space="preserve">земли населенных пунктов, </w:t>
            </w:r>
            <w:r>
              <w:t>под производственной базой</w:t>
            </w:r>
          </w:p>
        </w:tc>
      </w:tr>
      <w:tr>
        <w:trPr>
          <w:trHeight w:hRule="atLeast" w:val="307"/>
        </w:trPr>
        <w:tc>
          <w:tcPr>
            <w:tcW w:type="dxa" w:w="94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32020000">
            <w:pPr>
              <w:widowControl w:val="0"/>
              <w:tabs>
                <w:tab w:leader="none" w:pos="284" w:val="left"/>
              </w:tabs>
              <w:spacing w:line="273" w:lineRule="atLeast"/>
              <w:ind/>
            </w:pPr>
            <w:r>
              <w:t>5.4. Собственник земельного участка –земли населенных пунктов –муниципальная собственность</w:t>
            </w:r>
          </w:p>
          <w:p w14:paraId="33020000">
            <w:pPr>
              <w:widowControl w:val="0"/>
              <w:tabs>
                <w:tab w:leader="none" w:pos="284" w:val="left"/>
              </w:tabs>
              <w:spacing w:line="273" w:lineRule="atLeast"/>
              <w:ind/>
            </w:pPr>
            <w:r>
              <w:t>5.5.Главный специалист Администрации Плюсского района –</w:t>
            </w:r>
            <w:r>
              <w:t>Дмитриева Наталья Владимировна</w:t>
            </w:r>
          </w:p>
          <w:p w14:paraId="34020000">
            <w:pPr>
              <w:widowControl w:val="0"/>
              <w:tabs>
                <w:tab w:leader="none" w:pos="284" w:val="left"/>
              </w:tabs>
              <w:ind/>
            </w:pPr>
          </w:p>
        </w:tc>
      </w:tr>
    </w:tbl>
    <w:p w14:paraId="35020000">
      <w:pPr>
        <w:widowControl w:val="0"/>
        <w:tabs>
          <w:tab w:leader="none" w:pos="284" w:val="left"/>
        </w:tabs>
        <w:spacing w:line="288" w:lineRule="atLeast"/>
        <w:ind/>
        <w:jc w:val="center"/>
      </w:pPr>
      <w:r>
        <w:t>6.Ситуационный план с отметкой точек присоединения</w:t>
      </w:r>
      <w:r>
        <w:t xml:space="preserve"> к ресурсам : электроснабжения, </w:t>
      </w:r>
      <w:r>
        <w:t>водоснабжение, присоединение</w:t>
      </w:r>
      <w:r>
        <w:t xml:space="preserve"> автодороге, до ж.д ветке 2</w:t>
      </w:r>
      <w:r>
        <w:t xml:space="preserve"> км.</w:t>
      </w:r>
    </w:p>
    <w:p w14:paraId="36020000">
      <w:pPr>
        <w:widowControl w:val="0"/>
        <w:tabs>
          <w:tab w:leader="none" w:pos="284" w:val="left"/>
        </w:tabs>
        <w:spacing w:line="288" w:lineRule="atLeast"/>
        <w:ind/>
      </w:pPr>
    </w:p>
    <w:p w14:paraId="37020000">
      <w:pPr>
        <w:widowControl w:val="0"/>
        <w:tabs>
          <w:tab w:leader="none" w:pos="284" w:val="left"/>
        </w:tabs>
        <w:spacing w:line="288" w:lineRule="atLeast"/>
        <w:ind/>
        <w:rPr>
          <w:b w:val="1"/>
        </w:rPr>
      </w:pPr>
      <w:r>
        <w:t>7.Када</w:t>
      </w:r>
      <w:r>
        <w:t>стровая карта, карта расположения площадки</w:t>
      </w:r>
      <w:r>
        <w:rPr>
          <w:b w:val="1"/>
        </w:rPr>
        <w:t>:</w:t>
      </w:r>
    </w:p>
    <w:p w14:paraId="38020000">
      <w:pPr>
        <w:widowControl w:val="0"/>
        <w:tabs>
          <w:tab w:leader="none" w:pos="284" w:val="left"/>
        </w:tabs>
        <w:spacing w:line="288" w:lineRule="atLeast"/>
        <w:ind/>
        <w:rPr>
          <w:b w:val="1"/>
        </w:rPr>
      </w:pPr>
    </w:p>
    <w:p w14:paraId="39020000">
      <w:pPr>
        <w:widowControl w:val="0"/>
        <w:tabs>
          <w:tab w:leader="none" w:pos="284" w:val="left"/>
        </w:tabs>
        <w:spacing w:line="288" w:lineRule="atLeast"/>
        <w:ind/>
        <w:rPr>
          <w:b w:val="1"/>
        </w:rPr>
      </w:pPr>
      <w:r>
        <w:rPr>
          <w:b w:val="1"/>
        </w:rPr>
        <w:t xml:space="preserve">8. Фотографии инвестиционной площадки </w:t>
      </w:r>
    </w:p>
    <w:p w14:paraId="3A020000">
      <w:pPr>
        <w:widowControl w:val="0"/>
        <w:tabs>
          <w:tab w:leader="none" w:pos="284" w:val="left"/>
        </w:tabs>
        <w:spacing w:line="288" w:lineRule="atLeast"/>
        <w:ind/>
        <w:rPr>
          <w:b w:val="1"/>
        </w:rPr>
      </w:pPr>
    </w:p>
    <w:p w14:paraId="3B020000">
      <w:pPr>
        <w:widowControl w:val="0"/>
        <w:ind/>
      </w:pPr>
      <w:r>
        <w:drawing>
          <wp:inline>
            <wp:extent cx="6336792" cy="3187827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6336792" cy="318782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C020000">
      <w:pPr>
        <w:widowControl w:val="0"/>
        <w:ind/>
        <w:jc w:val="right"/>
      </w:pPr>
    </w:p>
    <w:p w14:paraId="3D020000">
      <w:pPr>
        <w:widowControl w:val="0"/>
        <w:ind/>
        <w:jc w:val="both"/>
        <w:rPr>
          <w:rFonts w:ascii="Arial" w:hAnsi="Arial"/>
          <w:sz w:val="20"/>
        </w:rPr>
      </w:pPr>
    </w:p>
    <w:p w14:paraId="3E020000">
      <w:pPr>
        <w:widowControl w:val="0"/>
        <w:ind/>
        <w:jc w:val="both"/>
        <w:rPr>
          <w:rFonts w:ascii="Arial" w:hAnsi="Arial"/>
          <w:sz w:val="20"/>
        </w:rPr>
      </w:pPr>
    </w:p>
    <w:p w14:paraId="3F020000">
      <w:pPr>
        <w:ind/>
        <w:jc w:val="both"/>
      </w:pPr>
    </w:p>
    <w:p w14:paraId="40020000">
      <w:pPr>
        <w:ind/>
        <w:jc w:val="both"/>
      </w:pPr>
    </w:p>
    <w:p w14:paraId="41020000">
      <w:pPr>
        <w:ind/>
        <w:jc w:val="both"/>
      </w:pPr>
    </w:p>
    <w:p w14:paraId="42020000"/>
    <w:p w14:paraId="43020000"/>
    <w:sectPr>
      <w:footerReference r:id="rId1" w:type="default"/>
      <w:pgSz w:h="16838" w:orient="portrait" w:w="11906"/>
      <w:pgMar w:bottom="142" w:footer="708" w:gutter="0" w:header="708" w:left="1560" w:right="850" w:top="426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center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3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4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5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rPr>
      <w:rFonts w:ascii="Times New Roman" w:hAnsi="Times New Roman"/>
      <w:sz w:val="24"/>
    </w:rPr>
  </w:style>
  <w:style w:default="1" w:styleId="Style_3_ch" w:type="character">
    <w:name w:val="Normal"/>
    <w:link w:val="Style_3"/>
    <w:rPr>
      <w:rFonts w:ascii="Times New Roman" w:hAnsi="Times New Roman"/>
      <w:sz w:val="24"/>
    </w:rPr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Body Text"/>
    <w:basedOn w:val="Style_3"/>
    <w:link w:val="Style_8_ch"/>
    <w:pPr>
      <w:spacing w:after="120"/>
      <w:ind/>
    </w:pPr>
    <w:rPr>
      <w:sz w:val="28"/>
    </w:rPr>
  </w:style>
  <w:style w:styleId="Style_8_ch" w:type="character">
    <w:name w:val="Body Text"/>
    <w:basedOn w:val="Style_3_ch"/>
    <w:link w:val="Style_8"/>
    <w:rPr>
      <w:sz w:val="28"/>
    </w:rPr>
  </w:style>
  <w:style w:styleId="Style_1" w:type="paragraph">
    <w:name w:val="footer"/>
    <w:basedOn w:val="Style_3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footer"/>
    <w:basedOn w:val="Style_3_ch"/>
    <w:link w:val="Style_1"/>
  </w:style>
  <w:style w:styleId="Style_9" w:type="paragraph">
    <w:name w:val="heading 3"/>
    <w:next w:val="Style_3"/>
    <w:link w:val="Style_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10" w:type="paragraph">
    <w:name w:val="header"/>
    <w:basedOn w:val="Style_3"/>
    <w:link w:val="Style_10_ch"/>
    <w:pPr>
      <w:tabs>
        <w:tab w:leader="none" w:pos="4677" w:val="center"/>
        <w:tab w:leader="none" w:pos="9355" w:val="right"/>
      </w:tabs>
      <w:ind/>
    </w:pPr>
  </w:style>
  <w:style w:styleId="Style_10_ch" w:type="character">
    <w:name w:val="header"/>
    <w:basedOn w:val="Style_3_ch"/>
    <w:link w:val="Style_10"/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12" w:type="paragraph">
    <w:name w:val="toc 3"/>
    <w:next w:val="Style_3"/>
    <w:link w:val="Style_1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heading 5"/>
    <w:next w:val="Style_3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14" w:type="paragraph">
    <w:name w:val="heading 1"/>
    <w:basedOn w:val="Style_3"/>
    <w:next w:val="Style_3"/>
    <w:link w:val="Style_14_ch"/>
    <w:uiPriority w:val="9"/>
    <w:qFormat/>
    <w:pPr>
      <w:keepNext w:val="1"/>
      <w:spacing w:after="60" w:before="240"/>
      <w:ind/>
      <w:outlineLvl w:val="0"/>
    </w:pPr>
    <w:rPr>
      <w:rFonts w:ascii="Cambria" w:hAnsi="Cambria"/>
      <w:b w:val="1"/>
      <w:sz w:val="32"/>
    </w:rPr>
  </w:style>
  <w:style w:styleId="Style_14_ch" w:type="character">
    <w:name w:val="heading 1"/>
    <w:basedOn w:val="Style_3_ch"/>
    <w:link w:val="Style_14"/>
    <w:rPr>
      <w:rFonts w:ascii="Cambria" w:hAnsi="Cambria"/>
      <w:b w:val="1"/>
      <w:sz w:val="32"/>
    </w:rPr>
  </w:style>
  <w:style w:styleId="Style_15" w:type="paragraph">
    <w:name w:val="ConsPlusNonformat"/>
    <w:link w:val="Style_15_ch"/>
    <w:pPr>
      <w:widowControl w:val="0"/>
      <w:ind/>
    </w:pPr>
    <w:rPr>
      <w:rFonts w:ascii="Courier New" w:hAnsi="Courier New"/>
    </w:rPr>
  </w:style>
  <w:style w:styleId="Style_15_ch" w:type="character">
    <w:name w:val="ConsPlusNonformat"/>
    <w:link w:val="Style_15"/>
    <w:rPr>
      <w:rFonts w:ascii="Courier New" w:hAnsi="Courier New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3"/>
    <w:link w:val="Style_1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next w:val="Style_3"/>
    <w:link w:val="Style_2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toc 8"/>
    <w:next w:val="Style_3"/>
    <w:link w:val="Style_2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22" w:type="paragraph">
    <w:name w:val="toc 5"/>
    <w:next w:val="Style_3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Subtitle"/>
    <w:next w:val="Style_3"/>
    <w:link w:val="Style_2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3_ch" w:type="character">
    <w:name w:val="Subtitle"/>
    <w:link w:val="Style_23"/>
    <w:rPr>
      <w:rFonts w:ascii="XO Thames" w:hAnsi="XO Thames"/>
      <w:i w:val="1"/>
      <w:sz w:val="24"/>
    </w:rPr>
  </w:style>
  <w:style w:styleId="Style_24" w:type="paragraph">
    <w:name w:val="Balloon Text"/>
    <w:basedOn w:val="Style_3"/>
    <w:link w:val="Style_24_ch"/>
    <w:rPr>
      <w:rFonts w:ascii="Tahoma" w:hAnsi="Tahoma"/>
      <w:sz w:val="16"/>
    </w:rPr>
  </w:style>
  <w:style w:styleId="Style_24_ch" w:type="character">
    <w:name w:val="Balloon Text"/>
    <w:basedOn w:val="Style_3_ch"/>
    <w:link w:val="Style_24"/>
    <w:rPr>
      <w:rFonts w:ascii="Tahoma" w:hAnsi="Tahoma"/>
      <w:sz w:val="16"/>
    </w:rPr>
  </w:style>
  <w:style w:styleId="Style_25" w:type="paragraph">
    <w:name w:val="Title"/>
    <w:next w:val="Style_3"/>
    <w:link w:val="Style_25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5_ch" w:type="character">
    <w:name w:val="Title"/>
    <w:link w:val="Style_25"/>
    <w:rPr>
      <w:rFonts w:ascii="XO Thames" w:hAnsi="XO Thames"/>
      <w:b w:val="1"/>
      <w:caps w:val="1"/>
      <w:sz w:val="40"/>
    </w:rPr>
  </w:style>
  <w:style w:styleId="Style_26" w:type="paragraph">
    <w:name w:val="heading 4"/>
    <w:next w:val="Style_3"/>
    <w:link w:val="Style_26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6_ch" w:type="character">
    <w:name w:val="heading 4"/>
    <w:link w:val="Style_26"/>
    <w:rPr>
      <w:rFonts w:ascii="XO Thames" w:hAnsi="XO Thames"/>
      <w:b w:val="1"/>
      <w:sz w:val="24"/>
    </w:rPr>
  </w:style>
  <w:style w:styleId="Style_27" w:type="paragraph">
    <w:name w:val="heading 2"/>
    <w:next w:val="Style_3"/>
    <w:link w:val="Style_27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7_ch" w:type="character">
    <w:name w:val="heading 2"/>
    <w:link w:val="Style_27"/>
    <w:rPr>
      <w:rFonts w:ascii="XO Thames" w:hAnsi="XO Thames"/>
      <w:b w:val="1"/>
      <w:sz w:val="28"/>
    </w:rPr>
  </w:style>
  <w:style w:styleId="Style_28" w:type="paragraph">
    <w:name w:val="object"/>
    <w:basedOn w:val="Style_11"/>
    <w:link w:val="Style_28_ch"/>
  </w:style>
  <w:style w:styleId="Style_28_ch" w:type="character">
    <w:name w:val="object"/>
    <w:basedOn w:val="Style_11_ch"/>
    <w:link w:val="Style_28"/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9" w:type="table">
    <w:name w:val="Table Grid"/>
    <w:basedOn w:val="Style_2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7" Target="fontTable.xml" Type="http://schemas.openxmlformats.org/officeDocument/2006/relationships/fontTable"/>
  <Relationship Id="rId6" Target="media/5.png" Type="http://schemas.openxmlformats.org/officeDocument/2006/relationships/image"/>
  <Relationship Id="rId13" Target="numbering.xml" Type="http://schemas.openxmlformats.org/officeDocument/2006/relationships/numbering"/>
  <Relationship Id="rId9" Target="styles.xml" Type="http://schemas.openxmlformats.org/officeDocument/2006/relationships/styles"/>
  <Relationship Id="rId5" Target="media/4.jpeg" Type="http://schemas.openxmlformats.org/officeDocument/2006/relationships/image"/>
  <Relationship Id="rId8" Target="settings.xml" Type="http://schemas.openxmlformats.org/officeDocument/2006/relationships/settings"/>
  <Relationship Id="rId4" Target="media/3.jpeg" Type="http://schemas.openxmlformats.org/officeDocument/2006/relationships/image"/>
  <Relationship Id="rId12" Target="theme/theme1.xml" Type="http://schemas.openxmlformats.org/officeDocument/2006/relationships/theme"/>
  <Relationship Id="rId3" Target="media/2.jpeg" Type="http://schemas.openxmlformats.org/officeDocument/2006/relationships/imag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2025-03-26T15:32:35Z</dcterms:modified>
</cp:coreProperties>
</file>