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rPr>
          <w:sz w:val="26"/>
        </w:rPr>
      </w:pPr>
      <w:r>
        <w:drawing>
          <wp:inline>
            <wp:extent cx="713232" cy="89433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13232" cy="89433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br/>
      </w:r>
    </w:p>
    <w:p w14:paraId="03000000">
      <w:pPr>
        <w:keepNext w:val="1"/>
        <w:numPr>
          <w:ilvl w:val="1"/>
          <w:numId w:val="1"/>
        </w:numPr>
        <w:tabs>
          <w:tab w:leader="none" w:pos="576" w:val="left"/>
        </w:tabs>
        <w:ind/>
        <w:jc w:val="center"/>
        <w:outlineLvl w:val="1"/>
        <w:rPr>
          <w:b w:val="1"/>
          <w:color w:val="000000"/>
          <w:sz w:val="26"/>
        </w:rPr>
      </w:pPr>
      <w:r>
        <w:rPr>
          <w:color w:val="000000"/>
          <w:sz w:val="26"/>
        </w:rPr>
        <w:t>ПСКОВСКАЯ ОБЛАСТЬ</w:t>
      </w:r>
    </w:p>
    <w:p w14:paraId="04000000">
      <w:pPr>
        <w:keepNext w:val="1"/>
        <w:numPr>
          <w:ilvl w:val="1"/>
          <w:numId w:val="1"/>
        </w:numPr>
        <w:tabs>
          <w:tab w:leader="none" w:pos="576" w:val="left"/>
        </w:tabs>
        <w:ind/>
        <w:jc w:val="center"/>
        <w:outlineLvl w:val="1"/>
        <w:rPr>
          <w:b w:val="1"/>
          <w:color w:val="000000"/>
          <w:sz w:val="26"/>
        </w:rPr>
      </w:pPr>
      <w:r>
        <w:rPr>
          <w:color w:val="000000"/>
          <w:sz w:val="26"/>
        </w:rPr>
        <w:t>СОБРАНИЕ ДЕПУТАТОВ</w:t>
      </w:r>
    </w:p>
    <w:p w14:paraId="05000000">
      <w:pPr>
        <w:keepNext w:val="1"/>
        <w:numPr>
          <w:ilvl w:val="1"/>
          <w:numId w:val="1"/>
        </w:numPr>
        <w:tabs>
          <w:tab w:leader="none" w:pos="576" w:val="left"/>
        </w:tabs>
        <w:ind/>
        <w:jc w:val="center"/>
        <w:outlineLvl w:val="1"/>
        <w:rPr>
          <w:b w:val="1"/>
          <w:color w:val="000000"/>
          <w:sz w:val="26"/>
        </w:rPr>
      </w:pPr>
      <w:r>
        <w:rPr>
          <w:color w:val="000000"/>
          <w:sz w:val="26"/>
        </w:rPr>
        <w:t>ПЛЮССКОГО МУНИЦИПАЛЬНОГО ОКРУГА</w:t>
      </w:r>
    </w:p>
    <w:p w14:paraId="06000000">
      <w:pPr>
        <w:numPr>
          <w:ilvl w:val="0"/>
          <w:numId w:val="1"/>
        </w:numPr>
        <w:spacing w:after="280" w:before="280"/>
        <w:ind/>
        <w:jc w:val="center"/>
        <w:rPr>
          <w:b w:val="1"/>
          <w:color w:val="000000"/>
          <w:sz w:val="26"/>
          <w:u w:val="single"/>
        </w:rPr>
      </w:pPr>
      <w:r>
        <w:rPr>
          <w:b w:val="1"/>
          <w:color w:val="000000"/>
          <w:sz w:val="26"/>
        </w:rPr>
        <w:t>РЕШЕНИЕ</w:t>
      </w:r>
    </w:p>
    <w:p w14:paraId="07000000">
      <w:pPr>
        <w:numPr>
          <w:ilvl w:val="0"/>
          <w:numId w:val="1"/>
        </w:numPr>
        <w:rPr>
          <w:color w:val="000000"/>
        </w:rPr>
      </w:pPr>
      <w:r>
        <w:rPr>
          <w:b w:val="1"/>
          <w:color w:val="000000"/>
          <w:u w:val="single"/>
        </w:rPr>
        <w:t xml:space="preserve">от </w:t>
      </w:r>
      <w:r>
        <w:rPr>
          <w:b w:val="1"/>
          <w:color w:val="000000"/>
          <w:u w:val="single"/>
        </w:rPr>
        <w:t>26.12</w:t>
      </w:r>
      <w:r>
        <w:rPr>
          <w:b w:val="1"/>
          <w:color w:val="000000"/>
          <w:u w:val="single"/>
        </w:rPr>
        <w:t>.2024 №</w:t>
      </w:r>
      <w:r>
        <w:rPr>
          <w:b w:val="1"/>
          <w:color w:val="000000"/>
          <w:u w:val="single"/>
        </w:rPr>
        <w:t xml:space="preserve"> 45</w:t>
      </w:r>
      <w:r>
        <w:rPr>
          <w:b w:val="1"/>
          <w:color w:val="000000"/>
          <w:u w:val="single"/>
        </w:rPr>
        <w:t xml:space="preserve"> </w:t>
      </w:r>
    </w:p>
    <w:p w14:paraId="08000000">
      <w:pPr>
        <w:keepNext w:val="1"/>
        <w:numPr>
          <w:ilvl w:val="1"/>
          <w:numId w:val="1"/>
        </w:numPr>
        <w:tabs>
          <w:tab w:leader="none" w:pos="576" w:val="left"/>
        </w:tabs>
        <w:ind/>
        <w:outlineLvl w:val="1"/>
        <w:rPr>
          <w:color w:val="000000"/>
        </w:rPr>
      </w:pPr>
      <w:r>
        <w:rPr>
          <w:color w:val="000000"/>
        </w:rPr>
        <w:t xml:space="preserve">принято на </w:t>
      </w:r>
      <w:r>
        <w:rPr>
          <w:color w:val="000000"/>
        </w:rPr>
        <w:t>I</w:t>
      </w:r>
      <w:r>
        <w:rPr>
          <w:color w:val="000000"/>
        </w:rPr>
        <w:t>V</w:t>
      </w:r>
      <w:r>
        <w:rPr>
          <w:color w:val="000000"/>
        </w:rPr>
        <w:t xml:space="preserve"> очередной сессии</w:t>
      </w:r>
    </w:p>
    <w:p w14:paraId="09000000">
      <w:pPr>
        <w:keepNext w:val="1"/>
        <w:numPr>
          <w:ilvl w:val="1"/>
          <w:numId w:val="1"/>
        </w:numPr>
        <w:tabs>
          <w:tab w:leader="none" w:pos="576" w:val="left"/>
        </w:tabs>
        <w:ind/>
        <w:outlineLvl w:val="1"/>
        <w:rPr>
          <w:color w:val="000000"/>
        </w:rPr>
      </w:pPr>
      <w:r>
        <w:rPr>
          <w:color w:val="000000"/>
        </w:rPr>
        <w:t xml:space="preserve">Собрания депутатов Плюсского </w:t>
      </w:r>
    </w:p>
    <w:p w14:paraId="0A000000">
      <w:pPr>
        <w:keepNext w:val="1"/>
        <w:numPr>
          <w:ilvl w:val="1"/>
          <w:numId w:val="1"/>
        </w:numPr>
        <w:tabs>
          <w:tab w:leader="none" w:pos="576" w:val="left"/>
        </w:tabs>
        <w:ind/>
        <w:outlineLvl w:val="1"/>
        <w:rPr>
          <w:color w:val="000000"/>
        </w:rPr>
      </w:pPr>
      <w:r>
        <w:rPr>
          <w:color w:val="000000"/>
        </w:rPr>
        <w:t>муниципального округа</w:t>
      </w: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О бюджете муниципального образования </w:t>
      </w:r>
    </w:p>
    <w:p w14:paraId="0D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«Плюсский муниципальный округ»  </w:t>
      </w:r>
    </w:p>
    <w:p w14:paraId="0E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на</w:t>
      </w:r>
      <w:r>
        <w:rPr>
          <w:b w:val="1"/>
          <w:sz w:val="26"/>
        </w:rPr>
        <w:t xml:space="preserve"> 2025 год и на плановый период 2026 и 2027 годов</w:t>
      </w:r>
    </w:p>
    <w:p w14:paraId="0F000000">
      <w:pPr>
        <w:ind w:hanging="1134" w:left="1701"/>
        <w:rPr>
          <w:sz w:val="28"/>
        </w:rPr>
      </w:pPr>
    </w:p>
    <w:p w14:paraId="10000000">
      <w:pPr>
        <w:ind w:firstLine="567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Статья 1.  </w:t>
      </w:r>
      <w:r>
        <w:rPr>
          <w:sz w:val="28"/>
        </w:rPr>
        <w:t xml:space="preserve">Основные характеристики бюджета муниципального образования «Плюсский муниципальный </w:t>
      </w:r>
      <w:r>
        <w:rPr>
          <w:sz w:val="28"/>
        </w:rPr>
        <w:t>округ» на</w:t>
      </w:r>
      <w:r>
        <w:rPr>
          <w:color w:val="000000"/>
          <w:sz w:val="28"/>
        </w:rPr>
        <w:t xml:space="preserve"> 2025 год </w:t>
      </w:r>
    </w:p>
    <w:p w14:paraId="11000000">
      <w:pPr>
        <w:ind w:firstLine="567" w:left="0"/>
        <w:jc w:val="center"/>
        <w:rPr>
          <w:color w:val="000000"/>
          <w:sz w:val="28"/>
        </w:rPr>
      </w:pPr>
      <w:r>
        <w:rPr>
          <w:sz w:val="28"/>
        </w:rPr>
        <w:t>и на плановый период 2026 и 2027 годов</w:t>
      </w: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 Утвердить основные характеристики бюджета муниципального образования «Плюсский муниципальный </w:t>
      </w:r>
      <w:r>
        <w:rPr>
          <w:sz w:val="28"/>
        </w:rPr>
        <w:t>округ» на</w:t>
      </w:r>
      <w:r>
        <w:rPr>
          <w:sz w:val="28"/>
        </w:rPr>
        <w:t xml:space="preserve"> 2025 год: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1) общий объем доходов бюджета в сумме 267 769 тыс. рублей; </w:t>
      </w: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>2) общий объем расходов бюджета в сумме 269 907</w:t>
      </w:r>
      <w:r>
        <w:rPr>
          <w:sz w:val="28"/>
          <w:highlight w:val="white"/>
        </w:rPr>
        <w:t xml:space="preserve"> </w:t>
      </w:r>
      <w:r>
        <w:rPr>
          <w:sz w:val="28"/>
        </w:rPr>
        <w:t xml:space="preserve">тыс. рублей; </w:t>
      </w:r>
    </w:p>
    <w:p w14:paraId="15000000">
      <w:pPr>
        <w:pStyle w:val="Style_3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дефицит бюджета в</w:t>
      </w:r>
      <w:r>
        <w:rPr>
          <w:rFonts w:ascii="Times New Roman" w:hAnsi="Times New Roman"/>
          <w:sz w:val="28"/>
        </w:rPr>
        <w:t xml:space="preserve"> сумме</w:t>
      </w:r>
      <w:r>
        <w:rPr>
          <w:rFonts w:ascii="Times New Roman" w:hAnsi="Times New Roman"/>
          <w:sz w:val="28"/>
          <w:highlight w:val="white"/>
        </w:rPr>
        <w:t xml:space="preserve"> 2138</w:t>
      </w:r>
      <w:r>
        <w:rPr>
          <w:rFonts w:ascii="Times New Roman" w:hAnsi="Times New Roman"/>
          <w:sz w:val="28"/>
        </w:rPr>
        <w:t xml:space="preserve"> рублей; </w:t>
      </w:r>
    </w:p>
    <w:p w14:paraId="16000000">
      <w:pPr>
        <w:pStyle w:val="Style_4"/>
        <w:numPr>
          <w:ilvl w:val="1"/>
          <w:numId w:val="2"/>
        </w:numPr>
        <w:ind w:firstLine="567" w:left="15" w:right="3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верхний предел 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внутреннего долга на 1 января 2026 года в </w:t>
      </w:r>
      <w:r>
        <w:rPr>
          <w:rFonts w:ascii="Times New Roman" w:hAnsi="Times New Roman"/>
          <w:sz w:val="28"/>
          <w:highlight w:val="white"/>
        </w:rPr>
        <w:t>сумме 0</w:t>
      </w:r>
      <w:r>
        <w:rPr>
          <w:rFonts w:ascii="Times New Roman" w:hAnsi="Times New Roman"/>
          <w:sz w:val="28"/>
          <w:highlight w:val="white"/>
        </w:rPr>
        <w:t xml:space="preserve"> рублей, в том числе по муниципальным гарантиям в сумме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0 рублей.</w:t>
      </w:r>
    </w:p>
    <w:p w14:paraId="17000000">
      <w:pPr>
        <w:pStyle w:val="Style_4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основные характеристики бюджета на 2026 и 2027 годы:</w:t>
      </w:r>
    </w:p>
    <w:p w14:paraId="18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1) общий объем доходов бюджета на 2026 год в сумме 235 355 тыс. рублей </w:t>
      </w:r>
      <w:r>
        <w:rPr>
          <w:sz w:val="28"/>
        </w:rPr>
        <w:br/>
      </w:r>
      <w:r>
        <w:rPr>
          <w:sz w:val="28"/>
        </w:rPr>
        <w:t xml:space="preserve">и на 2027 год в сумме 232 507 тыс. рублей; </w:t>
      </w:r>
    </w:p>
    <w:p w14:paraId="19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2) общий объем расходов бюджета на 2026 год в сумме 237 972 тыс. рублей, </w:t>
      </w:r>
      <w:r>
        <w:rPr>
          <w:sz w:val="28"/>
        </w:rPr>
        <w:t xml:space="preserve">в том числе объем условно утвержденных расходов в сумме 6 820 тыс. рублей, </w:t>
      </w:r>
      <w:r>
        <w:rPr>
          <w:sz w:val="28"/>
        </w:rPr>
        <w:t xml:space="preserve">и на 2027 год в сумме 235 684 тыс. рублей, в том числе объем условно утвержденных </w:t>
      </w:r>
      <w:r>
        <w:rPr>
          <w:sz w:val="28"/>
        </w:rPr>
        <w:t>расходов в</w:t>
      </w:r>
      <w:r>
        <w:rPr>
          <w:sz w:val="28"/>
        </w:rPr>
        <w:t xml:space="preserve"> сумме 7100 тыс. рублей; </w:t>
      </w:r>
    </w:p>
    <w:p w14:paraId="1A000000">
      <w:pPr>
        <w:pStyle w:val="Style_3"/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дефицит бюджета</w:t>
      </w:r>
      <w:r>
        <w:rPr>
          <w:rFonts w:ascii="Times New Roman" w:hAnsi="Times New Roman"/>
          <w:sz w:val="28"/>
        </w:rPr>
        <w:t xml:space="preserve"> на 2026 год в сумме 2617 тыс. рублей и на 2027 год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сумме 3177 тыс. рублей;</w:t>
      </w:r>
      <w:r>
        <w:rPr>
          <w:rFonts w:ascii="Times New Roman" w:hAnsi="Times New Roman"/>
          <w:sz w:val="28"/>
        </w:rPr>
        <w:t xml:space="preserve"> </w:t>
      </w:r>
    </w:p>
    <w:p w14:paraId="1B000000">
      <w:pPr>
        <w:numPr>
          <w:ilvl w:val="1"/>
          <w:numId w:val="3"/>
        </w:numPr>
        <w:tabs>
          <w:tab w:leader="none" w:pos="567" w:val="left"/>
          <w:tab w:leader="none" w:pos="786" w:val="clear"/>
        </w:tabs>
        <w:ind w:firstLine="567" w:left="15" w:right="30"/>
        <w:jc w:val="both"/>
        <w:rPr>
          <w:b w:val="1"/>
          <w:color w:val="000000"/>
          <w:sz w:val="28"/>
        </w:rPr>
      </w:pPr>
      <w:r>
        <w:rPr>
          <w:sz w:val="28"/>
          <w:highlight w:val="white"/>
        </w:rPr>
        <w:t xml:space="preserve">верхний предел муниципального внутреннего долга на 1 января 2027 года в </w:t>
      </w:r>
      <w:r>
        <w:rPr>
          <w:sz w:val="28"/>
          <w:highlight w:val="white"/>
        </w:rPr>
        <w:t>сумме 0</w:t>
      </w:r>
      <w:r>
        <w:rPr>
          <w:sz w:val="28"/>
          <w:highlight w:val="white"/>
        </w:rPr>
        <w:t xml:space="preserve"> рублей, в том числе по муниципальным гарантиям в </w:t>
      </w:r>
      <w:r>
        <w:rPr>
          <w:sz w:val="28"/>
          <w:highlight w:val="white"/>
        </w:rPr>
        <w:t xml:space="preserve">сумме 0 рублей </w:t>
      </w:r>
      <w:r>
        <w:rPr>
          <w:sz w:val="28"/>
          <w:highlight w:val="white"/>
        </w:rPr>
        <w:t xml:space="preserve">и на 1 января 2028 года в </w:t>
      </w:r>
      <w:r>
        <w:rPr>
          <w:sz w:val="28"/>
          <w:highlight w:val="white"/>
        </w:rPr>
        <w:t>сумме 0</w:t>
      </w:r>
      <w:r>
        <w:rPr>
          <w:sz w:val="28"/>
          <w:highlight w:val="white"/>
        </w:rPr>
        <w:t xml:space="preserve"> рублей, в том числе 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>по муниципальным гарантиям в сумме 0 рублей.</w:t>
      </w:r>
    </w:p>
    <w:p w14:paraId="1C000000">
      <w:pPr>
        <w:ind w:firstLine="567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Статья 2.   </w:t>
      </w:r>
      <w:r>
        <w:rPr>
          <w:sz w:val="28"/>
        </w:rPr>
        <w:t>Поступление доходов в бюджет муниципального образования</w:t>
      </w:r>
      <w:r>
        <w:rPr>
          <w:sz w:val="28"/>
        </w:rPr>
        <w:t>.</w:t>
      </w:r>
    </w:p>
    <w:p w14:paraId="1D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поступление доходов в бюджет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ного образования</w:t>
      </w:r>
      <w:r>
        <w:rPr>
          <w:rFonts w:ascii="Times New Roman" w:hAnsi="Times New Roman"/>
          <w:sz w:val="28"/>
        </w:rPr>
        <w:t xml:space="preserve"> «Плюсский муниципальный округ» </w:t>
      </w:r>
      <w:r>
        <w:rPr>
          <w:rFonts w:ascii="Times New Roman" w:hAnsi="Times New Roman"/>
          <w:color w:val="000000"/>
          <w:sz w:val="28"/>
        </w:rPr>
        <w:t xml:space="preserve">по группам, подгруппам и  статьям </w:t>
      </w:r>
      <w:r>
        <w:rPr>
          <w:rFonts w:ascii="Times New Roman" w:hAnsi="Times New Roman"/>
          <w:sz w:val="28"/>
        </w:rPr>
        <w:t>на 2025 год согласно приложению 1 к настоящему решению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и на плановый период 2026 и 2027 годов согласно приложению 2 к настоящему решению.</w:t>
      </w:r>
    </w:p>
    <w:p w14:paraId="1E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Утвердить объем межбюджетных трансфертов, получаемых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из областного бюджета на 2025 год согласно приложению 3 к настоящему </w:t>
      </w:r>
      <w:r>
        <w:rPr>
          <w:rFonts w:ascii="Times New Roman" w:hAnsi="Times New Roman"/>
          <w:sz w:val="28"/>
        </w:rPr>
        <w:t>решению и</w:t>
      </w:r>
      <w:r>
        <w:rPr>
          <w:rFonts w:ascii="Times New Roman" w:hAnsi="Times New Roman"/>
          <w:sz w:val="28"/>
        </w:rPr>
        <w:t xml:space="preserve"> на плановый период 2026 и 2027 годов согласно приложению 4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 настоящему решению. </w:t>
      </w:r>
    </w:p>
    <w:p w14:paraId="1F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</w:p>
    <w:p w14:paraId="20000000">
      <w:pPr>
        <w:ind w:firstLine="567" w:left="0"/>
        <w:jc w:val="center"/>
        <w:rPr>
          <w:sz w:val="28"/>
        </w:rPr>
      </w:pPr>
      <w:r>
        <w:rPr>
          <w:color w:val="000000"/>
          <w:sz w:val="28"/>
        </w:rPr>
        <w:t>Статья 3.   Нормат</w:t>
      </w:r>
      <w:r>
        <w:rPr>
          <w:color w:val="000000"/>
          <w:sz w:val="28"/>
        </w:rPr>
        <w:t>ивы распределения доходов между бюджетами на 2025 год</w:t>
      </w:r>
      <w:r>
        <w:rPr>
          <w:color w:val="000000"/>
          <w:sz w:val="28"/>
        </w:rPr>
        <w:t xml:space="preserve"> </w:t>
      </w:r>
      <w:r>
        <w:rPr>
          <w:sz w:val="28"/>
        </w:rPr>
        <w:t>и на плановый период 2026 и 2027 годов</w:t>
      </w:r>
    </w:p>
    <w:p w14:paraId="21000000">
      <w:pPr>
        <w:ind w:firstLine="567" w:left="0"/>
        <w:jc w:val="center"/>
        <w:rPr>
          <w:sz w:val="28"/>
        </w:rPr>
      </w:pPr>
    </w:p>
    <w:p w14:paraId="22000000">
      <w:pPr>
        <w:ind w:firstLine="567" w:left="0"/>
        <w:jc w:val="both"/>
        <w:rPr>
          <w:color w:val="262626"/>
          <w:sz w:val="28"/>
        </w:rPr>
      </w:pPr>
      <w:r>
        <w:rPr>
          <w:sz w:val="28"/>
        </w:rPr>
        <w:t>Установить, что доходы бюджета МО «Плюсский муниципальный округ» на 2025 год и на плановый период 2026 и 2027 годов формируются за счет:</w:t>
      </w:r>
    </w:p>
    <w:p w14:paraId="23000000">
      <w:pPr>
        <w:ind w:firstLine="567" w:left="0"/>
        <w:jc w:val="both"/>
        <w:rPr>
          <w:sz w:val="28"/>
        </w:rPr>
      </w:pPr>
      <w:r>
        <w:rPr>
          <w:color w:val="262626"/>
          <w:sz w:val="28"/>
        </w:rPr>
        <w:t xml:space="preserve">1) налоговых доходов от федеральных, </w:t>
      </w:r>
      <w:r>
        <w:rPr>
          <w:color w:val="262626"/>
          <w:sz w:val="28"/>
        </w:rPr>
        <w:t>региональных налогов</w:t>
      </w:r>
      <w:r>
        <w:rPr>
          <w:color w:val="262626"/>
          <w:sz w:val="28"/>
        </w:rPr>
        <w:t xml:space="preserve"> и сборов, </w:t>
      </w:r>
      <w:r>
        <w:rPr>
          <w:color w:val="262626"/>
          <w:sz w:val="28"/>
        </w:rPr>
        <w:br/>
      </w:r>
      <w:r>
        <w:rPr>
          <w:color w:val="262626"/>
          <w:sz w:val="28"/>
        </w:rPr>
        <w:t>в том чи</w:t>
      </w:r>
      <w:r>
        <w:rPr>
          <w:color w:val="262626"/>
          <w:sz w:val="28"/>
        </w:rPr>
        <w:t xml:space="preserve">сле налогов, предусмотренных специальными налоговыми режимами </w:t>
      </w:r>
      <w:r>
        <w:rPr>
          <w:color w:val="262626"/>
          <w:sz w:val="28"/>
        </w:rPr>
        <w:br/>
      </w:r>
      <w:r>
        <w:rPr>
          <w:color w:val="262626"/>
          <w:sz w:val="28"/>
        </w:rPr>
        <w:t xml:space="preserve">по нормативам в соответствии с Бюджетным кодексом Российской Федерации </w:t>
      </w:r>
      <w:r>
        <w:rPr>
          <w:color w:val="262626"/>
          <w:sz w:val="28"/>
        </w:rPr>
        <w:br/>
      </w:r>
      <w:r>
        <w:rPr>
          <w:color w:val="262626"/>
          <w:sz w:val="28"/>
        </w:rPr>
        <w:t>и законом Псковской области;</w:t>
      </w:r>
    </w:p>
    <w:p w14:paraId="24000000">
      <w:pPr>
        <w:pStyle w:val="Style_5"/>
        <w:ind w:firstLine="567" w:left="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неналоговых доходов - в соответствии </w:t>
      </w:r>
      <w:r>
        <w:rPr>
          <w:rFonts w:ascii="Times New Roman" w:hAnsi="Times New Roman"/>
          <w:sz w:val="28"/>
        </w:rPr>
        <w:t xml:space="preserve">с нормативами отчислений согласно приложению </w:t>
      </w:r>
      <w:r>
        <w:rPr>
          <w:rFonts w:ascii="Times New Roman" w:hAnsi="Times New Roman"/>
          <w:sz w:val="28"/>
          <w:highlight w:val="white"/>
        </w:rPr>
        <w:t>5 к на</w:t>
      </w:r>
      <w:r>
        <w:rPr>
          <w:rFonts w:ascii="Times New Roman" w:hAnsi="Times New Roman"/>
          <w:sz w:val="28"/>
          <w:highlight w:val="white"/>
        </w:rPr>
        <w:t>стоящему решению;</w:t>
      </w:r>
    </w:p>
    <w:p w14:paraId="25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федеральных, региональных налогов и сборов в части погашения задолженности прошлых лет по отдельным видам налогов, а также в части погашения задолженности по отмененным налогам и сборам -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нормативами отчислений согласно приложению 5</w:t>
      </w:r>
      <w:r>
        <w:rPr>
          <w:rFonts w:ascii="Times New Roman" w:hAnsi="Times New Roman"/>
          <w:sz w:val="28"/>
          <w:highlight w:val="white"/>
        </w:rPr>
        <w:t xml:space="preserve"> к настоящему решению;</w:t>
      </w:r>
    </w:p>
    <w:p w14:paraId="26000000">
      <w:pPr>
        <w:pStyle w:val="Style_5"/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4) безвозмездных и иных поступлений согласно приложению 6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 xml:space="preserve">к настоящему решению. </w:t>
      </w:r>
    </w:p>
    <w:p w14:paraId="27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</w:p>
    <w:p w14:paraId="28000000">
      <w:pPr>
        <w:ind w:firstLine="567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Статья 4. </w:t>
      </w:r>
      <w:r>
        <w:rPr>
          <w:sz w:val="28"/>
        </w:rPr>
        <w:t>Бюджетные ассигнования   бюджета муниципального образования</w:t>
      </w:r>
      <w:r>
        <w:rPr>
          <w:sz w:val="28"/>
        </w:rPr>
        <w:t xml:space="preserve"> «Плюсский мун</w:t>
      </w:r>
      <w:r>
        <w:rPr>
          <w:sz w:val="28"/>
        </w:rPr>
        <w:t>иципальный округ»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на 2025 год </w:t>
      </w:r>
    </w:p>
    <w:p w14:paraId="29000000">
      <w:pPr>
        <w:ind w:firstLine="567" w:left="0"/>
        <w:jc w:val="center"/>
        <w:rPr>
          <w:sz w:val="28"/>
        </w:rPr>
      </w:pPr>
      <w:r>
        <w:rPr>
          <w:sz w:val="28"/>
        </w:rPr>
        <w:t>и на плановый период 2026 и 2027 г</w:t>
      </w:r>
      <w:r>
        <w:rPr>
          <w:sz w:val="28"/>
        </w:rPr>
        <w:t>одов</w:t>
      </w:r>
    </w:p>
    <w:p w14:paraId="2A000000">
      <w:pPr>
        <w:ind w:firstLine="567" w:left="0"/>
        <w:jc w:val="center"/>
        <w:rPr>
          <w:sz w:val="28"/>
        </w:rPr>
      </w:pPr>
    </w:p>
    <w:p w14:paraId="2B000000">
      <w:pPr>
        <w:pStyle w:val="Style_6"/>
        <w:ind w:firstLine="567" w:left="0"/>
        <w:jc w:val="both"/>
      </w:pPr>
      <w:r>
        <w:t xml:space="preserve">1. Утвердить ведомственную структуру расходов бюджета </w:t>
      </w:r>
      <w:r>
        <w:t>муниципального образования</w:t>
      </w:r>
      <w:r>
        <w:t xml:space="preserve"> «Плюсский муниципальный округ» на 2025 год согласно приложению</w:t>
      </w:r>
      <w:r>
        <w:t xml:space="preserve"> </w:t>
      </w:r>
      <w:r>
        <w:rPr>
          <w:highlight w:val="white"/>
        </w:rPr>
        <w:t xml:space="preserve">7 к настоящему решению </w:t>
      </w:r>
      <w:r>
        <w:t xml:space="preserve">и на плановый период 2026 </w:t>
      </w:r>
      <w:r>
        <w:br/>
      </w:r>
      <w:r>
        <w:t>и 2027 годов согласно приложению 8</w:t>
      </w:r>
      <w:r>
        <w:rPr>
          <w:highlight w:val="white"/>
        </w:rPr>
        <w:t xml:space="preserve"> к настоящ</w:t>
      </w:r>
      <w:r>
        <w:rPr>
          <w:highlight w:val="white"/>
        </w:rPr>
        <w:t>ему решению.</w:t>
      </w:r>
    </w:p>
    <w:p w14:paraId="2C000000">
      <w:pPr>
        <w:pStyle w:val="Style_5"/>
        <w:ind w:firstLine="567" w:left="0" w:right="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распределение бюджетных ассигнований по разделам,  подразделам, целевым статьям и видам расходов классификации расходов бюджета на 2025 год согласно приложению</w:t>
      </w:r>
      <w:r>
        <w:rPr>
          <w:rFonts w:ascii="Times New Roman" w:hAnsi="Times New Roman"/>
          <w:sz w:val="28"/>
          <w:highlight w:val="white"/>
        </w:rPr>
        <w:t xml:space="preserve"> 9</w:t>
      </w:r>
      <w:r>
        <w:rPr>
          <w:rFonts w:ascii="Times New Roman" w:hAnsi="Times New Roman"/>
          <w:sz w:val="28"/>
        </w:rPr>
        <w:t xml:space="preserve"> к настоящему ре</w:t>
      </w:r>
      <w:r>
        <w:rPr>
          <w:rFonts w:ascii="Times New Roman" w:hAnsi="Times New Roman"/>
          <w:sz w:val="28"/>
        </w:rPr>
        <w:t xml:space="preserve">шению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на плановый период 2026 и 2027 годов согласно приложению </w:t>
      </w:r>
      <w:r>
        <w:rPr>
          <w:rFonts w:ascii="Times New Roman" w:hAnsi="Times New Roman"/>
          <w:sz w:val="28"/>
          <w:highlight w:val="white"/>
        </w:rPr>
        <w:t>10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настоящему решению.</w:t>
      </w:r>
    </w:p>
    <w:p w14:paraId="2D000000">
      <w:pPr>
        <w:pStyle w:val="Style_5"/>
        <w:ind w:firstLine="567" w:left="0"/>
        <w:jc w:val="both"/>
        <w:rPr>
          <w:rStyle w:val="Style_7_ch"/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3. Утвердить распределение бюджетных ассигнований по целевым статьям (муниципальным программам  и не программным направлениям деятельности), группам видов расходов классификации расходов местного бюджета на 2025 год согласно приложению </w:t>
      </w:r>
      <w:r>
        <w:rPr>
          <w:rFonts w:ascii="Times New Roman" w:hAnsi="Times New Roman"/>
          <w:sz w:val="28"/>
          <w:highlight w:val="white"/>
        </w:rPr>
        <w:t>11</w:t>
      </w:r>
      <w:r>
        <w:rPr>
          <w:rFonts w:ascii="Times New Roman" w:hAnsi="Times New Roman"/>
          <w:sz w:val="28"/>
        </w:rPr>
        <w:t xml:space="preserve"> к настоящему решению и на плановый период 2026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2027 годов согласно приложению </w:t>
      </w:r>
      <w:r>
        <w:rPr>
          <w:rFonts w:ascii="Times New Roman" w:hAnsi="Times New Roman"/>
          <w:sz w:val="28"/>
          <w:highlight w:val="white"/>
        </w:rPr>
        <w:t>12</w:t>
      </w:r>
      <w:r>
        <w:rPr>
          <w:rFonts w:ascii="Times New Roman" w:hAnsi="Times New Roman"/>
          <w:sz w:val="28"/>
        </w:rPr>
        <w:t xml:space="preserve"> к настоящему решению.</w:t>
      </w:r>
    </w:p>
    <w:p w14:paraId="2E000000">
      <w:pPr>
        <w:pStyle w:val="Style_5"/>
        <w:ind w:firstLine="567" w:left="0" w:right="3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7_ch"/>
          <w:rFonts w:ascii="Times New Roman" w:hAnsi="Times New Roman"/>
          <w:b w:val="0"/>
          <w:color w:val="000000"/>
          <w:sz w:val="28"/>
        </w:rPr>
        <w:t>4.</w:t>
      </w:r>
      <w:r>
        <w:rPr>
          <w:rStyle w:val="Style_7_ch"/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262626"/>
          <w:sz w:val="28"/>
          <w:highlight w:val="white"/>
        </w:rPr>
        <w:t xml:space="preserve">Определить финансовое управление Администрации Плюсского муниципального </w:t>
      </w:r>
      <w:r>
        <w:rPr>
          <w:rFonts w:ascii="Times New Roman" w:hAnsi="Times New Roman"/>
          <w:color w:val="262626"/>
          <w:sz w:val="28"/>
          <w:highlight w:val="white"/>
        </w:rPr>
        <w:t>округа</w:t>
      </w:r>
      <w:r>
        <w:rPr>
          <w:rFonts w:ascii="Times New Roman" w:hAnsi="Times New Roman"/>
          <w:color w:val="262626"/>
          <w:sz w:val="28"/>
        </w:rPr>
        <w:t xml:space="preserve"> главным распорядителем бюджетных средств в </w:t>
      </w:r>
      <w:r>
        <w:rPr>
          <w:rFonts w:ascii="Times New Roman" w:hAnsi="Times New Roman"/>
          <w:color w:val="262626"/>
          <w:sz w:val="28"/>
        </w:rPr>
        <w:t>части финансирования</w:t>
      </w:r>
      <w:r>
        <w:rPr>
          <w:rFonts w:ascii="Times New Roman" w:hAnsi="Times New Roman"/>
          <w:color w:val="262626"/>
          <w:sz w:val="28"/>
        </w:rPr>
        <w:t xml:space="preserve"> муниципальных бюджетных учреждений.</w:t>
      </w:r>
    </w:p>
    <w:p w14:paraId="2F000000">
      <w:pPr>
        <w:ind w:firstLine="540" w:left="15" w:right="45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5. Утвердить общий объем бюджетных ассигнований на исполнение публичных нормативных обязательств на 2025 год в сумме 1837 тыс. рублей, 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>на 2026 год в сумме 1837 тыс. рублей, на 2027 год в сумме 1837 тыс. рублей.</w:t>
      </w:r>
    </w:p>
    <w:p w14:paraId="30000000">
      <w:pPr>
        <w:numPr>
          <w:ilvl w:val="1"/>
          <w:numId w:val="4"/>
        </w:numPr>
        <w:ind w:firstLine="540" w:left="30" w:right="45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Утвердить в составе расходов бюджета объем бюджетных ассигнований Муниципального дорожного фонда на 2025 год в сумме 29527 тыс. рублей согласно </w:t>
      </w:r>
      <w:r>
        <w:rPr>
          <w:rStyle w:val="Style_8_ch"/>
          <w:color w:val="000000"/>
          <w:sz w:val="28"/>
          <w:highlight w:val="white"/>
          <w:u w:val="none"/>
        </w:rPr>
        <w:fldChar w:fldCharType="begin"/>
      </w:r>
      <w:r>
        <w:rPr>
          <w:rStyle w:val="Style_8_ch"/>
          <w:color w:val="000000"/>
          <w:sz w:val="28"/>
          <w:highlight w:val="white"/>
          <w:u w:val="none"/>
        </w:rPr>
        <w:instrText>HYPERLINK "consultantplus://offline/ref=BD2A0A70CCC5E94D95750D5CBF4B76582ED972319F7950E0A31A3B06A9F515CEB6919482741A2B436BD407I22AP"</w:instrText>
      </w:r>
      <w:r>
        <w:rPr>
          <w:rStyle w:val="Style_8_ch"/>
          <w:color w:val="000000"/>
          <w:sz w:val="28"/>
          <w:highlight w:val="white"/>
          <w:u w:val="none"/>
        </w:rPr>
        <w:fldChar w:fldCharType="separate"/>
      </w:r>
      <w:r>
        <w:rPr>
          <w:rStyle w:val="Style_8_ch"/>
          <w:color w:val="000000"/>
          <w:sz w:val="28"/>
          <w:highlight w:val="white"/>
          <w:u w:val="none"/>
        </w:rPr>
        <w:t>приложению</w:t>
      </w:r>
      <w:r>
        <w:rPr>
          <w:rStyle w:val="Style_8_ch"/>
          <w:color w:val="000000"/>
          <w:sz w:val="28"/>
          <w:highlight w:val="white"/>
          <w:u w:val="none"/>
        </w:rPr>
        <w:fldChar w:fldCharType="end"/>
      </w:r>
      <w:r>
        <w:rPr>
          <w:rStyle w:val="Style_8_ch"/>
          <w:sz w:val="28"/>
          <w:highlight w:val="white"/>
          <w:u w:val="none"/>
        </w:rPr>
        <w:t xml:space="preserve"> </w:t>
      </w:r>
      <w:r>
        <w:rPr>
          <w:sz w:val="28"/>
          <w:highlight w:val="white"/>
        </w:rPr>
        <w:t xml:space="preserve">13 к настоящему решению, на 2026 год 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 xml:space="preserve">в сумме 30 307 тыс. рублей и на 2027 год в сумме 35 722 тыс. рублей согласно </w:t>
      </w:r>
      <w:r>
        <w:rPr>
          <w:rStyle w:val="Style_8_ch"/>
          <w:color w:val="000000"/>
          <w:sz w:val="28"/>
          <w:highlight w:val="white"/>
          <w:u w:val="none"/>
        </w:rPr>
        <w:fldChar w:fldCharType="begin"/>
      </w:r>
      <w:r>
        <w:rPr>
          <w:rStyle w:val="Style_8_ch"/>
          <w:color w:val="000000"/>
          <w:sz w:val="28"/>
          <w:highlight w:val="white"/>
          <w:u w:val="none"/>
        </w:rPr>
        <w:instrText>HYPERLINK "consultantplus://offline/ref=BD2A0A70CCC5E94D95750D5CBF4B76582ED972319F7950E0A31A3B06A9F515CEB6919482741A2B436BD407I22AP"</w:instrText>
      </w:r>
      <w:r>
        <w:rPr>
          <w:rStyle w:val="Style_8_ch"/>
          <w:color w:val="000000"/>
          <w:sz w:val="28"/>
          <w:highlight w:val="white"/>
          <w:u w:val="none"/>
        </w:rPr>
        <w:fldChar w:fldCharType="separate"/>
      </w:r>
      <w:r>
        <w:rPr>
          <w:rStyle w:val="Style_8_ch"/>
          <w:color w:val="000000"/>
          <w:sz w:val="28"/>
          <w:highlight w:val="white"/>
          <w:u w:val="none"/>
        </w:rPr>
        <w:t>приложению</w:t>
      </w:r>
      <w:r>
        <w:rPr>
          <w:rStyle w:val="Style_8_ch"/>
          <w:color w:val="000000"/>
          <w:sz w:val="28"/>
          <w:highlight w:val="white"/>
          <w:u w:val="none"/>
        </w:rPr>
        <w:fldChar w:fldCharType="end"/>
      </w:r>
      <w:r>
        <w:rPr>
          <w:rStyle w:val="Style_8_ch"/>
          <w:sz w:val="28"/>
          <w:highlight w:val="white"/>
          <w:u w:val="none"/>
        </w:rPr>
        <w:fldChar w:fldCharType="begin"/>
      </w:r>
      <w:r>
        <w:rPr>
          <w:rStyle w:val="Style_8_ch"/>
          <w:sz w:val="28"/>
          <w:highlight w:val="white"/>
          <w:u w:val="none"/>
        </w:rPr>
        <w:instrText>HYPERLINK "consultantplus://offline/ref=BD2A0A70CCC5E94D95750D5CBF4B76582ED972319F7950E0A31A3B06A9F515CEB6919482741A2B436BD407I22AP"</w:instrText>
      </w:r>
      <w:r>
        <w:rPr>
          <w:rStyle w:val="Style_8_ch"/>
          <w:sz w:val="28"/>
          <w:highlight w:val="white"/>
          <w:u w:val="none"/>
        </w:rPr>
        <w:fldChar w:fldCharType="separate"/>
      </w:r>
      <w:r>
        <w:rPr>
          <w:rStyle w:val="Style_8_ch"/>
          <w:sz w:val="28"/>
          <w:highlight w:val="white"/>
          <w:u w:val="none"/>
        </w:rPr>
        <w:t xml:space="preserve"> </w:t>
      </w:r>
      <w:r>
        <w:rPr>
          <w:rStyle w:val="Style_8_ch"/>
          <w:sz w:val="28"/>
          <w:highlight w:val="white"/>
          <w:u w:val="none"/>
        </w:rPr>
        <w:fldChar w:fldCharType="end"/>
      </w:r>
      <w:r>
        <w:rPr>
          <w:sz w:val="28"/>
          <w:highlight w:val="white"/>
        </w:rPr>
        <w:t>14 к настоящему решению.</w:t>
      </w:r>
    </w:p>
    <w:p w14:paraId="31000000">
      <w:pPr>
        <w:pStyle w:val="Style_4"/>
        <w:tabs>
          <w:tab w:leader="none" w:pos="555" w:val="left"/>
          <w:tab w:leader="none" w:pos="585" w:val="left"/>
        </w:tabs>
        <w:ind w:firstLine="0" w:left="30" w:right="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       7.  Утвердить в составе расходов бюджета объем бюджетных ассигнований резервного фонда  на 2025 год в сумме 391 тыс. рублей, на 2026 год в сумме 191 тыс. рублей и на 2027 год в сумме 191 тыс. рублей, в том числе объем средств резервного фонда по предупреждению и ликвидации чрезвычайных ситуаций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и последствий стихийных бедствий на 2025 год в сумме 191 тыс. ру</w:t>
      </w:r>
      <w:r>
        <w:rPr>
          <w:rFonts w:ascii="Times New Roman" w:hAnsi="Times New Roman"/>
          <w:sz w:val="28"/>
          <w:highlight w:val="white"/>
        </w:rPr>
        <w:t xml:space="preserve">блей,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на 2026 год в сумме 191 тыс. рублей и на 2027 год в сумме 191 тыс. рублей.</w:t>
      </w:r>
    </w:p>
    <w:p w14:paraId="32000000">
      <w:pPr>
        <w:ind w:firstLine="540" w:left="0" w:right="16"/>
        <w:jc w:val="both"/>
        <w:rPr>
          <w:sz w:val="28"/>
        </w:rPr>
      </w:pPr>
      <w:r>
        <w:rPr>
          <w:sz w:val="28"/>
        </w:rPr>
        <w:t xml:space="preserve">8. Субсидии юридическим </w:t>
      </w:r>
      <w:r>
        <w:rPr>
          <w:sz w:val="28"/>
        </w:rPr>
        <w:t>лицам индивидуальным</w:t>
      </w:r>
      <w:r>
        <w:rPr>
          <w:sz w:val="28"/>
        </w:rPr>
        <w:t xml:space="preserve"> предпринимателям, физическим лицам - производителям товаров, работ, услуг предоставляются </w:t>
      </w:r>
      <w:r>
        <w:rPr>
          <w:sz w:val="28"/>
        </w:rPr>
        <w:br/>
      </w:r>
      <w:r>
        <w:rPr>
          <w:sz w:val="28"/>
        </w:rPr>
        <w:t>в порядке, установленном Администрацией Плюсского муниципального округа.</w:t>
      </w:r>
    </w:p>
    <w:p w14:paraId="33000000">
      <w:pPr>
        <w:ind w:firstLine="540" w:left="0" w:right="-191"/>
        <w:jc w:val="center"/>
        <w:rPr>
          <w:color w:val="262626"/>
          <w:sz w:val="28"/>
        </w:rPr>
      </w:pPr>
      <w:r>
        <w:rPr>
          <w:color w:val="262626"/>
          <w:sz w:val="28"/>
        </w:rPr>
        <w:t>Статья 5.   Муниципальный внутренний долг</w:t>
      </w:r>
    </w:p>
    <w:p w14:paraId="34000000">
      <w:pPr>
        <w:ind w:firstLine="540" w:left="0" w:right="-191"/>
        <w:jc w:val="center"/>
        <w:rPr>
          <w:sz w:val="28"/>
        </w:rPr>
      </w:pPr>
    </w:p>
    <w:p w14:paraId="35000000">
      <w:pPr>
        <w:tabs>
          <w:tab w:leader="none" w:pos="567" w:val="left"/>
        </w:tabs>
        <w:ind w:firstLine="540" w:left="0"/>
        <w:jc w:val="both"/>
        <w:rPr>
          <w:spacing w:val="2"/>
          <w:sz w:val="28"/>
          <w:highlight w:val="white"/>
        </w:rPr>
      </w:pPr>
      <w:r>
        <w:rPr>
          <w:b w:val="1"/>
          <w:sz w:val="28"/>
        </w:rPr>
        <w:t xml:space="preserve">   </w:t>
      </w:r>
      <w:r>
        <w:rPr>
          <w:sz w:val="28"/>
        </w:rPr>
        <w:t xml:space="preserve">Утвердить программу муниципальных внутренних заимствований </w:t>
      </w:r>
      <w:r>
        <w:rPr>
          <w:sz w:val="28"/>
        </w:rPr>
        <w:br/>
      </w:r>
      <w:r>
        <w:rPr>
          <w:sz w:val="28"/>
        </w:rPr>
        <w:t>на 2025</w:t>
      </w:r>
      <w:r>
        <w:rPr>
          <w:sz w:val="28"/>
        </w:rPr>
        <w:t xml:space="preserve"> год и на плановый период 2026 и 2027 годов согласно приложению</w:t>
      </w:r>
      <w:r>
        <w:rPr>
          <w:sz w:val="28"/>
          <w:highlight w:val="white"/>
        </w:rPr>
        <w:t xml:space="preserve"> 15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br/>
      </w:r>
      <w:r>
        <w:rPr>
          <w:sz w:val="28"/>
        </w:rPr>
        <w:t>к настоящему</w:t>
      </w:r>
      <w:r>
        <w:rPr>
          <w:sz w:val="28"/>
        </w:rPr>
        <w:t xml:space="preserve"> решению.</w:t>
      </w:r>
    </w:p>
    <w:p w14:paraId="36000000">
      <w:pPr>
        <w:ind w:firstLine="540" w:left="15" w:right="15"/>
        <w:jc w:val="both"/>
        <w:rPr>
          <w:spacing w:val="2"/>
          <w:sz w:val="28"/>
          <w:highlight w:val="white"/>
        </w:rPr>
      </w:pPr>
      <w:r>
        <w:rPr>
          <w:spacing w:val="2"/>
          <w:sz w:val="28"/>
          <w:highlight w:val="white"/>
        </w:rPr>
        <w:t xml:space="preserve">Установить, что в 2025 году и в плановом периоде 2026 и 2027 годов </w:t>
      </w:r>
      <w:r>
        <w:rPr>
          <w:spacing w:val="2"/>
          <w:sz w:val="28"/>
          <w:highlight w:val="white"/>
        </w:rPr>
        <w:t>муниципальные гарантии не</w:t>
      </w:r>
      <w:r>
        <w:rPr>
          <w:spacing w:val="2"/>
          <w:sz w:val="28"/>
          <w:highlight w:val="white"/>
        </w:rPr>
        <w:t xml:space="preserve"> предоставляются.</w:t>
      </w:r>
    </w:p>
    <w:p w14:paraId="37000000">
      <w:pPr>
        <w:ind w:firstLine="540" w:left="15" w:right="15"/>
        <w:jc w:val="both"/>
        <w:rPr>
          <w:sz w:val="28"/>
        </w:rPr>
      </w:pPr>
    </w:p>
    <w:p w14:paraId="38000000">
      <w:pPr>
        <w:ind w:firstLine="567" w:left="0"/>
        <w:jc w:val="center"/>
        <w:rPr>
          <w:sz w:val="28"/>
        </w:rPr>
      </w:pPr>
      <w:r>
        <w:rPr>
          <w:sz w:val="28"/>
        </w:rPr>
        <w:t>Статья</w:t>
      </w:r>
      <w:r>
        <w:rPr>
          <w:sz w:val="28"/>
        </w:rPr>
        <w:t xml:space="preserve"> </w:t>
      </w:r>
      <w:r>
        <w:rPr>
          <w:sz w:val="28"/>
        </w:rPr>
        <w:t>6.</w:t>
      </w:r>
      <w:r>
        <w:rPr>
          <w:sz w:val="28"/>
        </w:rPr>
        <w:t xml:space="preserve"> </w:t>
      </w:r>
      <w:r>
        <w:rPr>
          <w:sz w:val="28"/>
        </w:rPr>
        <w:t>Источники внутреннего финансирования дефицита</w:t>
      </w:r>
      <w:r>
        <w:rPr>
          <w:sz w:val="28"/>
        </w:rPr>
        <w:t xml:space="preserve"> </w:t>
      </w:r>
      <w:r>
        <w:rPr>
          <w:sz w:val="28"/>
        </w:rPr>
        <w:t>бюджета</w:t>
      </w:r>
      <w:r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14:paraId="39000000">
      <w:pPr>
        <w:ind w:firstLine="567" w:left="0"/>
        <w:jc w:val="center"/>
        <w:rPr>
          <w:sz w:val="28"/>
        </w:rPr>
      </w:pPr>
    </w:p>
    <w:p w14:paraId="3A000000">
      <w:pPr>
        <w:pStyle w:val="Style_5"/>
        <w:ind w:firstLine="540" w:left="15" w:right="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источники внутреннего финансирования дефицита бюджета </w:t>
      </w:r>
      <w:r>
        <w:rPr>
          <w:rFonts w:ascii="Times New Roman" w:hAnsi="Times New Roman"/>
          <w:sz w:val="28"/>
        </w:rPr>
        <w:t>муниципального образования</w:t>
      </w:r>
      <w:r>
        <w:rPr>
          <w:rFonts w:ascii="Times New Roman" w:hAnsi="Times New Roman"/>
          <w:sz w:val="28"/>
        </w:rPr>
        <w:t xml:space="preserve"> «Плюсский муниц</w:t>
      </w:r>
      <w:r>
        <w:rPr>
          <w:rFonts w:ascii="Times New Roman" w:hAnsi="Times New Roman"/>
          <w:sz w:val="28"/>
        </w:rPr>
        <w:t xml:space="preserve">ипальный округ» </w:t>
      </w:r>
      <w:r>
        <w:rPr>
          <w:rFonts w:ascii="Times New Roman" w:hAnsi="Times New Roman"/>
          <w:sz w:val="28"/>
        </w:rPr>
        <w:t xml:space="preserve">на 2025 год согласно приложению </w:t>
      </w:r>
      <w:r>
        <w:rPr>
          <w:rFonts w:ascii="Times New Roman" w:hAnsi="Times New Roman"/>
          <w:sz w:val="28"/>
          <w:highlight w:val="white"/>
        </w:rPr>
        <w:t xml:space="preserve">16 к настоящему решению и на плановый период 2026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и 2027 годов согласно приложению 17 к</w:t>
      </w:r>
      <w:r>
        <w:rPr>
          <w:rFonts w:ascii="Times New Roman" w:hAnsi="Times New Roman"/>
          <w:sz w:val="28"/>
        </w:rPr>
        <w:t xml:space="preserve"> настоящему решению.</w:t>
      </w:r>
    </w:p>
    <w:p w14:paraId="3B000000">
      <w:pPr>
        <w:pStyle w:val="Style_5"/>
        <w:ind w:firstLine="540" w:left="15" w:right="30"/>
        <w:jc w:val="both"/>
        <w:rPr>
          <w:rFonts w:ascii="Times New Roman" w:hAnsi="Times New Roman"/>
          <w:sz w:val="28"/>
        </w:rPr>
      </w:pPr>
    </w:p>
    <w:p w14:paraId="3C000000">
      <w:pPr>
        <w:ind w:firstLine="540" w:left="0"/>
        <w:jc w:val="center"/>
        <w:rPr>
          <w:sz w:val="28"/>
        </w:rPr>
      </w:pPr>
      <w:r>
        <w:rPr>
          <w:color w:val="000000"/>
          <w:sz w:val="28"/>
        </w:rPr>
        <w:t xml:space="preserve">Статья 7.  Особенности </w:t>
      </w:r>
      <w:r>
        <w:rPr>
          <w:color w:val="000000"/>
          <w:sz w:val="28"/>
        </w:rPr>
        <w:t>исполнения бюджета</w:t>
      </w:r>
      <w:r>
        <w:rPr>
          <w:sz w:val="28"/>
        </w:rPr>
        <w:t xml:space="preserve"> муниципального образования</w:t>
      </w:r>
    </w:p>
    <w:p w14:paraId="3D000000">
      <w:pPr>
        <w:ind w:firstLine="540" w:left="0"/>
        <w:jc w:val="center"/>
        <w:rPr>
          <w:color w:val="000000"/>
          <w:sz w:val="28"/>
        </w:rPr>
      </w:pPr>
    </w:p>
    <w:p w14:paraId="3E000000">
      <w:pPr>
        <w:pStyle w:val="Style_9"/>
        <w:tabs>
          <w:tab w:leader="none" w:pos="510" w:val="left"/>
        </w:tabs>
        <w:ind/>
        <w:jc w:val="both"/>
      </w:pPr>
      <w:r>
        <w:rPr>
          <w:color w:val="262626"/>
        </w:rPr>
        <w:tab/>
      </w:r>
      <w:r>
        <w:rPr>
          <w:color w:val="262626"/>
        </w:rPr>
        <w:t xml:space="preserve">1. </w:t>
      </w:r>
      <w:r>
        <w:t xml:space="preserve">Установить, что остатки средств бюджета муниципального </w:t>
      </w:r>
      <w:r>
        <w:t xml:space="preserve">образования </w:t>
      </w:r>
      <w:r>
        <w:br/>
      </w:r>
      <w:r>
        <w:t>на</w:t>
      </w:r>
      <w:r>
        <w:t xml:space="preserve"> начало текущего финансового года, за исключением остатков, неиспользованных целевых межбюджетных трансфертов в объеме до 100 процентов могут направляться на покрытие временных кассовых разрывов, возникающих пр</w:t>
      </w:r>
      <w:r>
        <w:t xml:space="preserve">и исполнении бюджета муниципального образования. </w:t>
      </w:r>
    </w:p>
    <w:p w14:paraId="3F000000">
      <w:pPr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2.  </w:t>
      </w:r>
      <w:r>
        <w:rPr>
          <w:sz w:val="28"/>
        </w:rPr>
        <w:t>Установить, что</w:t>
      </w:r>
      <w:r>
        <w:rPr>
          <w:sz w:val="28"/>
        </w:rPr>
        <w:t xml:space="preserve"> погашение   кредиторской   </w:t>
      </w:r>
      <w:r>
        <w:rPr>
          <w:sz w:val="28"/>
        </w:rPr>
        <w:t>задолженности, образовавшейся</w:t>
      </w:r>
      <w:r>
        <w:rPr>
          <w:sz w:val="28"/>
        </w:rPr>
        <w:t xml:space="preserve">   по состоянию    </w:t>
      </w:r>
      <w:r>
        <w:rPr>
          <w:color w:val="000000"/>
          <w:sz w:val="28"/>
        </w:rPr>
        <w:t>на начало финансового года</w:t>
      </w:r>
      <w:r>
        <w:rPr>
          <w:sz w:val="28"/>
        </w:rPr>
        <w:t xml:space="preserve">, </w:t>
      </w:r>
      <w:r>
        <w:rPr>
          <w:color w:val="000000"/>
          <w:sz w:val="28"/>
        </w:rPr>
        <w:t xml:space="preserve">получатели бюджетных средств осуществляют в пределах расходов, предусмотренных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в ведомственной структуре расходов бюджета района на </w:t>
      </w:r>
      <w:r>
        <w:rPr>
          <w:sz w:val="28"/>
        </w:rPr>
        <w:t>2025 год.</w:t>
      </w:r>
    </w:p>
    <w:p w14:paraId="40000000">
      <w:pPr>
        <w:ind w:firstLine="540" w:left="0"/>
        <w:jc w:val="both"/>
        <w:rPr>
          <w:color w:val="262626"/>
          <w:sz w:val="28"/>
        </w:rPr>
      </w:pPr>
      <w:r>
        <w:rPr>
          <w:sz w:val="28"/>
        </w:rPr>
        <w:t xml:space="preserve">3.  Установить, что заключение и оплата бюджетными учреждениями, получателями бюджетных средств договоров, исполнение которых осуществляется </w:t>
      </w:r>
      <w:r>
        <w:rPr>
          <w:sz w:val="28"/>
        </w:rPr>
        <w:t xml:space="preserve">за счет средств местного бюджета, производится в пределах утвержденных </w:t>
      </w:r>
      <w:r>
        <w:rPr>
          <w:sz w:val="28"/>
        </w:rPr>
        <w:t>им ассигнований в соответствии с классификацией расходов бюджета.</w:t>
      </w:r>
    </w:p>
    <w:p w14:paraId="41000000">
      <w:pPr>
        <w:pStyle w:val="Style_9"/>
        <w:tabs>
          <w:tab w:leader="none" w:pos="510" w:val="left"/>
        </w:tabs>
        <w:ind/>
        <w:jc w:val="both"/>
        <w:rPr>
          <w:color w:val="000000"/>
        </w:rPr>
      </w:pPr>
      <w:r>
        <w:rPr>
          <w:color w:val="262626"/>
        </w:rPr>
        <w:tab/>
      </w:r>
      <w:r>
        <w:rPr>
          <w:color w:val="262626"/>
        </w:rPr>
        <w:t xml:space="preserve">4. </w:t>
      </w:r>
      <w:r>
        <w:rPr>
          <w:color w:val="000000"/>
        </w:rPr>
        <w:t>Предоставить право Финансовому управлению Администрации Плюсского муниципального округа направлять средства целевых безвозмездных поступлений</w:t>
      </w:r>
      <w:r>
        <w:rPr>
          <w:color w:val="000000"/>
        </w:rPr>
        <w:t xml:space="preserve"> </w:t>
      </w:r>
      <w:r>
        <w:rPr>
          <w:color w:val="000000"/>
        </w:rPr>
        <w:t xml:space="preserve">из областного бюджета, прочие безвозмездные </w:t>
      </w:r>
      <w:r>
        <w:rPr>
          <w:color w:val="000000"/>
        </w:rPr>
        <w:t>поступления,</w:t>
      </w:r>
      <w:r>
        <w:rPr>
          <w:color w:val="000000"/>
        </w:rPr>
        <w:t xml:space="preserve"> </w:t>
      </w:r>
      <w:r>
        <w:rPr>
          <w:color w:val="000000"/>
        </w:rPr>
        <w:t>поступившие</w:t>
      </w:r>
      <w:r>
        <w:rPr>
          <w:color w:val="000000"/>
        </w:rPr>
        <w:t xml:space="preserve"> </w:t>
      </w:r>
      <w:r>
        <w:rPr>
          <w:color w:val="000000"/>
        </w:rPr>
        <w:t xml:space="preserve">в бюджет округа сверх утвержденных настоящим решением </w:t>
      </w:r>
      <w:r>
        <w:rPr>
          <w:color w:val="000000"/>
        </w:rPr>
        <w:t>сумм,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увеличение расходов бюджета, путем внесения изменений в сводную бюджетную</w:t>
      </w:r>
      <w:r>
        <w:rPr>
          <w:color w:val="000000"/>
        </w:rPr>
        <w:t xml:space="preserve"> </w:t>
      </w:r>
      <w:r>
        <w:rPr>
          <w:color w:val="000000"/>
        </w:rPr>
        <w:t>роспись по представлению главных распорядителей средств бюджета с последующим внесением изменений в настоящее решение.</w:t>
      </w:r>
    </w:p>
    <w:p w14:paraId="42000000">
      <w:pPr>
        <w:ind w:firstLine="540" w:left="0"/>
        <w:jc w:val="both"/>
        <w:rPr>
          <w:b w:val="1"/>
          <w:sz w:val="28"/>
        </w:rPr>
      </w:pPr>
      <w:r>
        <w:rPr>
          <w:color w:val="000000"/>
          <w:sz w:val="28"/>
        </w:rPr>
        <w:t xml:space="preserve">5. </w:t>
      </w:r>
      <w:r>
        <w:rPr>
          <w:color w:val="262626"/>
          <w:sz w:val="28"/>
        </w:rPr>
        <w:t>Предоставить право</w:t>
      </w:r>
      <w:r>
        <w:rPr>
          <w:color w:val="000000"/>
          <w:sz w:val="28"/>
        </w:rPr>
        <w:t xml:space="preserve"> финансовому управлению в </w:t>
      </w:r>
      <w:r>
        <w:rPr>
          <w:color w:val="000000"/>
          <w:sz w:val="28"/>
        </w:rPr>
        <w:t>случае внесения</w:t>
      </w:r>
      <w:r>
        <w:rPr>
          <w:color w:val="000000"/>
          <w:sz w:val="28"/>
        </w:rPr>
        <w:t xml:space="preserve"> изменений и дополнений в Указания о порядке применения бюджетной классификации Российской Федерации и в указания о структуре кода целевой статьи расходов местного бюджета, уточнять коды расходов бюджета округа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с последующим внесением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изменений в настоя</w:t>
      </w:r>
      <w:r>
        <w:rPr>
          <w:color w:val="000000"/>
          <w:sz w:val="28"/>
        </w:rPr>
        <w:t>щее решение.</w:t>
      </w:r>
      <w:r>
        <w:rPr>
          <w:b w:val="1"/>
          <w:sz w:val="28"/>
        </w:rPr>
        <w:tab/>
      </w:r>
    </w:p>
    <w:p w14:paraId="43000000">
      <w:pPr>
        <w:ind w:firstLine="540" w:left="0"/>
        <w:jc w:val="both"/>
        <w:rPr>
          <w:color w:val="000000"/>
          <w:sz w:val="28"/>
        </w:rPr>
      </w:pPr>
    </w:p>
    <w:p w14:paraId="44000000">
      <w:pPr>
        <w:ind w:firstLine="540" w:left="0"/>
        <w:jc w:val="center"/>
        <w:rPr>
          <w:color w:val="262626"/>
          <w:sz w:val="28"/>
        </w:rPr>
      </w:pPr>
      <w:r>
        <w:rPr>
          <w:color w:val="262626"/>
          <w:sz w:val="28"/>
        </w:rPr>
        <w:t>Статья 8.   Численность муниципальных служащих</w:t>
      </w:r>
    </w:p>
    <w:p w14:paraId="45000000">
      <w:pPr>
        <w:ind w:firstLine="540" w:left="0"/>
        <w:jc w:val="center"/>
        <w:rPr>
          <w:color w:val="262626"/>
          <w:sz w:val="28"/>
        </w:rPr>
      </w:pPr>
    </w:p>
    <w:p w14:paraId="46000000">
      <w:pPr>
        <w:ind w:firstLine="540" w:left="0"/>
        <w:jc w:val="both"/>
        <w:rPr>
          <w:b w:val="1"/>
          <w:color w:val="000000"/>
          <w:sz w:val="28"/>
        </w:rPr>
      </w:pPr>
      <w:r>
        <w:rPr>
          <w:color w:val="262626"/>
          <w:sz w:val="28"/>
        </w:rPr>
        <w:t xml:space="preserve">Администрация </w:t>
      </w:r>
      <w:r>
        <w:rPr>
          <w:color w:val="262626"/>
          <w:sz w:val="28"/>
        </w:rPr>
        <w:t xml:space="preserve">Плюсского муниципального </w:t>
      </w:r>
      <w:r>
        <w:rPr>
          <w:color w:val="262626"/>
          <w:sz w:val="28"/>
        </w:rPr>
        <w:t>округа не вправе принимать решения, приводящие к увеличению численности муниципальных служащих</w:t>
      </w:r>
      <w:r>
        <w:rPr>
          <w:color w:val="262626"/>
          <w:sz w:val="28"/>
        </w:rPr>
        <w:t xml:space="preserve">                      </w:t>
      </w:r>
      <w:r>
        <w:rPr>
          <w:color w:val="262626"/>
          <w:sz w:val="28"/>
        </w:rPr>
        <w:t xml:space="preserve"> в 2025 году.</w:t>
      </w:r>
    </w:p>
    <w:p w14:paraId="47000000">
      <w:pPr>
        <w:ind w:firstLine="540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>Статья 9.   Вступление в силу настоящего Решения</w:t>
      </w:r>
    </w:p>
    <w:p w14:paraId="48000000">
      <w:pPr>
        <w:tabs>
          <w:tab w:leader="none" w:pos="720" w:val="left"/>
        </w:tabs>
        <w:ind w:firstLine="540" w:left="0"/>
        <w:jc w:val="both"/>
        <w:rPr>
          <w:sz w:val="28"/>
          <w:highlight w:val="white"/>
        </w:rPr>
      </w:pPr>
    </w:p>
    <w:p w14:paraId="49000000">
      <w:pPr>
        <w:tabs>
          <w:tab w:leader="none" w:pos="720" w:val="left"/>
        </w:tabs>
        <w:ind w:firstLine="0" w:left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1. Настоящее решение вступает в силу с 01 января 202</w:t>
      </w:r>
      <w:r>
        <w:rPr>
          <w:sz w:val="28"/>
        </w:rPr>
        <w:t>5</w:t>
      </w:r>
      <w:r>
        <w:rPr>
          <w:sz w:val="28"/>
        </w:rPr>
        <w:t xml:space="preserve"> года.</w:t>
      </w:r>
    </w:p>
    <w:p w14:paraId="4A000000">
      <w:pPr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>Настоящее решение подлежит обнародованию в порядке, установленном статьей 37 Устава Плюсского муниципального округа.</w:t>
      </w:r>
    </w:p>
    <w:p w14:paraId="4B000000">
      <w:pPr>
        <w:tabs>
          <w:tab w:leader="none" w:pos="720" w:val="left"/>
        </w:tabs>
        <w:ind w:firstLine="540" w:left="0"/>
        <w:jc w:val="both"/>
        <w:rPr>
          <w:sz w:val="28"/>
          <w:highlight w:val="white"/>
        </w:rPr>
      </w:pPr>
    </w:p>
    <w:p w14:paraId="4C000000">
      <w:pPr>
        <w:tabs>
          <w:tab w:leader="none" w:pos="540" w:val="left"/>
        </w:tabs>
        <w:ind/>
        <w:jc w:val="both"/>
        <w:rPr>
          <w:sz w:val="28"/>
          <w:highlight w:val="white"/>
        </w:rPr>
      </w:pPr>
    </w:p>
    <w:p w14:paraId="4D000000">
      <w:pPr>
        <w:tabs>
          <w:tab w:leader="none" w:pos="540" w:val="left"/>
        </w:tabs>
        <w:ind/>
        <w:jc w:val="both"/>
        <w:rPr>
          <w:sz w:val="28"/>
          <w:highlight w:val="white"/>
        </w:rPr>
      </w:pPr>
    </w:p>
    <w:p w14:paraId="4E000000">
      <w:pPr>
        <w:ind/>
        <w:jc w:val="both"/>
        <w:rPr>
          <w:sz w:val="28"/>
        </w:rPr>
      </w:pPr>
      <w:r>
        <w:rPr>
          <w:sz w:val="28"/>
        </w:rPr>
        <w:t>Председатель Собрания депутатов</w:t>
      </w:r>
    </w:p>
    <w:p w14:paraId="4F000000">
      <w:pPr>
        <w:ind/>
        <w:jc w:val="both"/>
        <w:rPr>
          <w:sz w:val="28"/>
        </w:rPr>
      </w:pPr>
      <w:r>
        <w:rPr>
          <w:sz w:val="28"/>
        </w:rPr>
        <w:t>Плюсского муниципального округа</w:t>
      </w:r>
      <w:r>
        <w:rPr>
          <w:sz w:val="28"/>
        </w:rPr>
        <w:t xml:space="preserve">     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О.В. Лазарева</w:t>
      </w:r>
    </w:p>
    <w:p w14:paraId="50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14:paraId="51000000">
      <w:pPr>
        <w:ind/>
        <w:jc w:val="both"/>
        <w:rPr>
          <w:sz w:val="28"/>
        </w:rPr>
      </w:pPr>
    </w:p>
    <w:p w14:paraId="52000000">
      <w:pPr>
        <w:ind w:right="-41"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</w:t>
      </w:r>
      <w:r>
        <w:rPr>
          <w:sz w:val="28"/>
        </w:rPr>
        <w:t>Плюсского</w:t>
      </w:r>
      <w:r>
        <w:rPr>
          <w:sz w:val="28"/>
        </w:rPr>
        <w:t xml:space="preserve"> муниципального </w:t>
      </w:r>
      <w:r>
        <w:rPr>
          <w:sz w:val="28"/>
        </w:rPr>
        <w:t xml:space="preserve">округа          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</w:rPr>
        <w:t>Н.Л.</w:t>
      </w:r>
      <w:r>
        <w:rPr>
          <w:sz w:val="28"/>
        </w:rPr>
        <w:t xml:space="preserve"> </w:t>
      </w:r>
      <w:r>
        <w:rPr>
          <w:sz w:val="28"/>
        </w:rPr>
        <w:t xml:space="preserve">Иванова  </w:t>
      </w:r>
    </w:p>
    <w:sectPr>
      <w:footerReference r:id="rId1" w:type="default"/>
      <w:pgSz w:h="16838" w:orient="portrait" w:w="11906"/>
      <w:pgMar w:bottom="851" w:footer="709" w:gutter="0" w:header="720" w:left="1418" w:right="849" w:top="53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62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2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26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pStyle w:val="Style_103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4"/>
      <w:numFmt w:val="decimal"/>
      <w:lvlText w:val="%2)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4"/>
      <w:numFmt w:val="decimal"/>
      <w:lvlText w:val="%2)"/>
      <w:lvlJc w:val="left"/>
      <w:pPr>
        <w:tabs>
          <w:tab w:leader="none" w:pos="786" w:val="left"/>
        </w:tabs>
        <w:ind w:hanging="360" w:left="786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6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sz w:val="24"/>
    </w:rPr>
  </w:style>
  <w:style w:default="1" w:styleId="Style_10_ch" w:type="character">
    <w:name w:val="Normal"/>
    <w:link w:val="Style_10"/>
    <w:rPr>
      <w:sz w:val="24"/>
    </w:rPr>
  </w:style>
  <w:style w:styleId="Style_11" w:type="paragraph">
    <w:name w:val="WW8Num1z1"/>
    <w:link w:val="Style_11_ch"/>
  </w:style>
  <w:style w:styleId="Style_11_ch" w:type="character">
    <w:name w:val="WW8Num1z1"/>
    <w:link w:val="Style_11"/>
  </w:style>
  <w:style w:styleId="Style_12" w:type="paragraph">
    <w:name w:val="toc 2"/>
    <w:next w:val="Style_10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ConsPlusTitle"/>
    <w:link w:val="Style_13_ch"/>
    <w:rPr>
      <w:b w:val="1"/>
      <w:sz w:val="28"/>
    </w:rPr>
  </w:style>
  <w:style w:styleId="Style_13_ch" w:type="character">
    <w:name w:val="ConsPlusTitle"/>
    <w:link w:val="Style_13"/>
    <w:rPr>
      <w:b w:val="1"/>
      <w:sz w:val="28"/>
    </w:rPr>
  </w:style>
  <w:style w:styleId="Style_14" w:type="paragraph">
    <w:name w:val="toc 4"/>
    <w:next w:val="Style_10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WW8Num3z3"/>
    <w:link w:val="Style_15_ch"/>
  </w:style>
  <w:style w:styleId="Style_15_ch" w:type="character">
    <w:name w:val="WW8Num3z3"/>
    <w:link w:val="Style_15"/>
  </w:style>
  <w:style w:styleId="Style_16" w:type="paragraph">
    <w:name w:val="WW8Num4z8"/>
    <w:link w:val="Style_16_ch"/>
  </w:style>
  <w:style w:styleId="Style_16_ch" w:type="character">
    <w:name w:val="WW8Num4z8"/>
    <w:link w:val="Style_16"/>
  </w:style>
  <w:style w:styleId="Style_17" w:type="paragraph">
    <w:name w:val="WW8Num1z7"/>
    <w:link w:val="Style_17_ch"/>
  </w:style>
  <w:style w:styleId="Style_17_ch" w:type="character">
    <w:name w:val="WW8Num1z7"/>
    <w:link w:val="Style_17"/>
  </w:style>
  <w:style w:styleId="Style_18" w:type="paragraph">
    <w:name w:val="WW8Num4z6"/>
    <w:link w:val="Style_18_ch"/>
  </w:style>
  <w:style w:styleId="Style_18_ch" w:type="character">
    <w:name w:val="WW8Num4z6"/>
    <w:link w:val="Style_18"/>
  </w:style>
  <w:style w:styleId="Style_19" w:type="paragraph">
    <w:name w:val="Название"/>
    <w:basedOn w:val="Style_10"/>
    <w:link w:val="Style_19_ch"/>
    <w:pPr>
      <w:spacing w:after="120" w:before="120"/>
      <w:ind/>
    </w:pPr>
    <w:rPr>
      <w:i w:val="1"/>
      <w:sz w:val="24"/>
    </w:rPr>
  </w:style>
  <w:style w:styleId="Style_19_ch" w:type="character">
    <w:name w:val="Название"/>
    <w:basedOn w:val="Style_10_ch"/>
    <w:link w:val="Style_19"/>
    <w:rPr>
      <w:i w:val="1"/>
      <w:sz w:val="24"/>
    </w:rPr>
  </w:style>
  <w:style w:styleId="Style_20" w:type="paragraph">
    <w:name w:val="toc 6"/>
    <w:next w:val="Style_10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toc 7"/>
    <w:next w:val="Style_10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Balloon Text"/>
    <w:basedOn w:val="Style_10"/>
    <w:link w:val="Style_22_ch"/>
    <w:rPr>
      <w:rFonts w:ascii="Tahoma" w:hAnsi="Tahoma"/>
      <w:sz w:val="16"/>
    </w:rPr>
  </w:style>
  <w:style w:styleId="Style_22_ch" w:type="character">
    <w:name w:val="Balloon Text"/>
    <w:basedOn w:val="Style_10_ch"/>
    <w:link w:val="Style_22"/>
    <w:rPr>
      <w:rFonts w:ascii="Tahoma" w:hAnsi="Tahoma"/>
      <w:sz w:val="16"/>
    </w:rPr>
  </w:style>
  <w:style w:styleId="Style_23" w:type="paragraph">
    <w:name w:val="WW8Num4z1"/>
    <w:link w:val="Style_23_ch"/>
  </w:style>
  <w:style w:styleId="Style_23_ch" w:type="character">
    <w:name w:val="WW8Num4z1"/>
    <w:link w:val="Style_23"/>
  </w:style>
  <w:style w:styleId="Style_24" w:type="paragraph">
    <w:name w:val="WW8Num4z5"/>
    <w:link w:val="Style_24_ch"/>
  </w:style>
  <w:style w:styleId="Style_24_ch" w:type="character">
    <w:name w:val="WW8Num4z5"/>
    <w:link w:val="Style_24"/>
  </w:style>
  <w:style w:styleId="Style_25" w:type="paragraph">
    <w:name w:val="WW8Num5z5"/>
    <w:link w:val="Style_25_ch"/>
  </w:style>
  <w:style w:styleId="Style_25_ch" w:type="character">
    <w:name w:val="WW8Num5z5"/>
    <w:link w:val="Style_25"/>
  </w:style>
  <w:style w:styleId="Style_6" w:type="paragraph">
    <w:name w:val="Body Text Indent"/>
    <w:basedOn w:val="Style_10"/>
    <w:link w:val="Style_6_ch"/>
    <w:pPr>
      <w:ind w:firstLine="1440" w:left="0" w:right="0"/>
    </w:pPr>
    <w:rPr>
      <w:sz w:val="28"/>
    </w:rPr>
  </w:style>
  <w:style w:styleId="Style_6_ch" w:type="character">
    <w:name w:val="Body Text Indent"/>
    <w:basedOn w:val="Style_10_ch"/>
    <w:link w:val="Style_6"/>
    <w:rPr>
      <w:sz w:val="28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6" w:type="paragraph">
    <w:name w:val="heading 3"/>
    <w:basedOn w:val="Style_10"/>
    <w:next w:val="Style_10"/>
    <w:link w:val="Style_26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sz w:val="28"/>
    </w:rPr>
  </w:style>
  <w:style w:styleId="Style_26_ch" w:type="character">
    <w:name w:val="heading 3"/>
    <w:basedOn w:val="Style_10_ch"/>
    <w:link w:val="Style_26"/>
    <w:rPr>
      <w:sz w:val="28"/>
    </w:rPr>
  </w:style>
  <w:style w:styleId="Style_27" w:type="paragraph">
    <w:name w:val="header"/>
    <w:basedOn w:val="Style_10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header"/>
    <w:basedOn w:val="Style_10_ch"/>
    <w:link w:val="Style_27"/>
  </w:style>
  <w:style w:styleId="Style_28" w:type="paragraph">
    <w:name w:val="WW8Num2z2"/>
    <w:link w:val="Style_28_ch"/>
    <w:rPr>
      <w:rFonts w:ascii="Wingdings" w:hAnsi="Wingdings"/>
    </w:rPr>
  </w:style>
  <w:style w:styleId="Style_28_ch" w:type="character">
    <w:name w:val="WW8Num2z2"/>
    <w:link w:val="Style_28"/>
    <w:rPr>
      <w:rFonts w:ascii="Wingdings" w:hAnsi="Wingdings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WW8Num3z0"/>
    <w:link w:val="Style_30_ch"/>
  </w:style>
  <w:style w:styleId="Style_30_ch" w:type="character">
    <w:name w:val="WW8Num3z0"/>
    <w:link w:val="Style_30"/>
  </w:style>
  <w:style w:styleId="Style_31" w:type="paragraph">
    <w:name w:val="Указатель1"/>
    <w:basedOn w:val="Style_10"/>
    <w:link w:val="Style_31_ch"/>
  </w:style>
  <w:style w:styleId="Style_31_ch" w:type="character">
    <w:name w:val="Указатель1"/>
    <w:basedOn w:val="Style_10_ch"/>
    <w:link w:val="Style_31"/>
  </w:style>
  <w:style w:styleId="Style_32" w:type="paragraph">
    <w:name w:val="WW8Num2z1"/>
    <w:link w:val="Style_32_ch"/>
    <w:rPr>
      <w:rFonts w:ascii="Times New Roman" w:hAnsi="Times New Roman"/>
    </w:rPr>
  </w:style>
  <w:style w:styleId="Style_32_ch" w:type="character">
    <w:name w:val="WW8Num2z1"/>
    <w:link w:val="Style_32"/>
    <w:rPr>
      <w:rFonts w:ascii="Times New Roman" w:hAnsi="Times New Roman"/>
    </w:rPr>
  </w:style>
  <w:style w:styleId="Style_33" w:type="paragraph">
    <w:name w:val="WW8Num1z6"/>
    <w:link w:val="Style_33_ch"/>
  </w:style>
  <w:style w:styleId="Style_33_ch" w:type="character">
    <w:name w:val="WW8Num1z6"/>
    <w:link w:val="Style_33"/>
  </w:style>
  <w:style w:styleId="Style_34" w:type="paragraph">
    <w:name w:val="WW8Num2z0"/>
    <w:link w:val="Style_34_ch"/>
    <w:rPr>
      <w:rFonts w:ascii="Symbol" w:hAnsi="Symbol"/>
    </w:rPr>
  </w:style>
  <w:style w:styleId="Style_34_ch" w:type="character">
    <w:name w:val="WW8Num2z0"/>
    <w:link w:val="Style_34"/>
    <w:rPr>
      <w:rFonts w:ascii="Symbol" w:hAnsi="Symbol"/>
    </w:rPr>
  </w:style>
  <w:style w:styleId="Style_35" w:type="paragraph">
    <w:name w:val="WW8Num1z8"/>
    <w:link w:val="Style_35_ch"/>
  </w:style>
  <w:style w:styleId="Style_35_ch" w:type="character">
    <w:name w:val="WW8Num1z8"/>
    <w:link w:val="Style_35"/>
  </w:style>
  <w:style w:styleId="Style_36" w:type="paragraph">
    <w:name w:val="WW8Num6z3"/>
    <w:link w:val="Style_36_ch"/>
  </w:style>
  <w:style w:styleId="Style_36_ch" w:type="character">
    <w:name w:val="WW8Num6z3"/>
    <w:link w:val="Style_36"/>
  </w:style>
  <w:style w:styleId="Style_37" w:type="paragraph">
    <w:name w:val="WW8Num4z2"/>
    <w:link w:val="Style_37_ch"/>
  </w:style>
  <w:style w:styleId="Style_37_ch" w:type="character">
    <w:name w:val="WW8Num4z2"/>
    <w:link w:val="Style_37"/>
  </w:style>
  <w:style w:styleId="Style_38" w:type="paragraph">
    <w:name w:val="WW8Num2z8"/>
    <w:link w:val="Style_38_ch"/>
  </w:style>
  <w:style w:styleId="Style_38_ch" w:type="character">
    <w:name w:val="WW8Num2z8"/>
    <w:link w:val="Style_38"/>
  </w:style>
  <w:style w:styleId="Style_9" w:type="paragraph">
    <w:name w:val="Body Text"/>
    <w:basedOn w:val="Style_10"/>
    <w:link w:val="Style_9_ch"/>
    <w:rPr>
      <w:sz w:val="28"/>
    </w:rPr>
  </w:style>
  <w:style w:styleId="Style_9_ch" w:type="character">
    <w:name w:val="Body Text"/>
    <w:basedOn w:val="Style_10_ch"/>
    <w:link w:val="Style_9"/>
    <w:rPr>
      <w:sz w:val="28"/>
    </w:rPr>
  </w:style>
  <w:style w:styleId="Style_39" w:type="paragraph">
    <w:name w:val="ConsNormal Знак Знак"/>
    <w:link w:val="Style_39_ch"/>
    <w:pPr>
      <w:ind w:firstLine="720" w:left="0"/>
    </w:pPr>
    <w:rPr>
      <w:rFonts w:ascii="Arial" w:hAnsi="Arial"/>
      <w:sz w:val="24"/>
    </w:rPr>
  </w:style>
  <w:style w:styleId="Style_39_ch" w:type="character">
    <w:name w:val="ConsNormal Знак Знак"/>
    <w:link w:val="Style_39"/>
    <w:rPr>
      <w:rFonts w:ascii="Arial" w:hAnsi="Arial"/>
      <w:sz w:val="24"/>
    </w:rPr>
  </w:style>
  <w:style w:styleId="Style_40" w:type="paragraph">
    <w:name w:val="WW8Num3z8"/>
    <w:link w:val="Style_40_ch"/>
  </w:style>
  <w:style w:styleId="Style_40_ch" w:type="character">
    <w:name w:val="WW8Num3z8"/>
    <w:link w:val="Style_40"/>
  </w:style>
  <w:style w:styleId="Style_41" w:type="paragraph">
    <w:name w:val="WW8Num3z1"/>
    <w:link w:val="Style_41_ch"/>
  </w:style>
  <w:style w:styleId="Style_41_ch" w:type="character">
    <w:name w:val="WW8Num3z1"/>
    <w:link w:val="Style_41"/>
  </w:style>
  <w:style w:styleId="Style_42" w:type="paragraph">
    <w:name w:val="WW8Num4z7"/>
    <w:link w:val="Style_42_ch"/>
  </w:style>
  <w:style w:styleId="Style_42_ch" w:type="character">
    <w:name w:val="WW8Num4z7"/>
    <w:link w:val="Style_42"/>
  </w:style>
  <w:style w:styleId="Style_43" w:type="paragraph">
    <w:name w:val="Заголовок1"/>
    <w:basedOn w:val="Style_10"/>
    <w:next w:val="Style_9"/>
    <w:link w:val="Style_43_ch"/>
    <w:pPr>
      <w:keepNext w:val="1"/>
      <w:spacing w:after="120" w:before="240"/>
      <w:ind/>
    </w:pPr>
    <w:rPr>
      <w:rFonts w:ascii="Arial" w:hAnsi="Arial"/>
      <w:sz w:val="28"/>
    </w:rPr>
  </w:style>
  <w:style w:styleId="Style_43_ch" w:type="character">
    <w:name w:val="Заголовок1"/>
    <w:basedOn w:val="Style_10_ch"/>
    <w:link w:val="Style_43"/>
    <w:rPr>
      <w:rFonts w:ascii="Arial" w:hAnsi="Arial"/>
      <w:sz w:val="28"/>
    </w:rPr>
  </w:style>
  <w:style w:styleId="Style_44" w:type="paragraph">
    <w:name w:val="WW8Num2z4"/>
    <w:link w:val="Style_44_ch"/>
  </w:style>
  <w:style w:styleId="Style_44_ch" w:type="character">
    <w:name w:val="WW8Num2z4"/>
    <w:link w:val="Style_44"/>
  </w:style>
  <w:style w:styleId="Style_45" w:type="paragraph">
    <w:name w:val="Основной шрифт абзаца2"/>
    <w:link w:val="Style_45_ch"/>
  </w:style>
  <w:style w:styleId="Style_45_ch" w:type="character">
    <w:name w:val="Основной шрифт абзаца2"/>
    <w:link w:val="Style_45"/>
  </w:style>
  <w:style w:styleId="Style_46" w:type="paragraph">
    <w:name w:val="toc 3"/>
    <w:next w:val="Style_10"/>
    <w:link w:val="Style_4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6_ch" w:type="character">
    <w:name w:val="toc 3"/>
    <w:link w:val="Style_46"/>
    <w:rPr>
      <w:rFonts w:ascii="XO Thames" w:hAnsi="XO Thames"/>
      <w:sz w:val="28"/>
    </w:rPr>
  </w:style>
  <w:style w:styleId="Style_4" w:type="paragraph">
    <w:name w:val="ConsNormal"/>
    <w:link w:val="Style_4_ch"/>
    <w:pPr>
      <w:ind w:firstLine="720" w:left="0"/>
    </w:pPr>
    <w:rPr>
      <w:rFonts w:ascii="Arial" w:hAnsi="Arial"/>
      <w:sz w:val="24"/>
    </w:rPr>
  </w:style>
  <w:style w:styleId="Style_4_ch" w:type="character">
    <w:name w:val="ConsNormal"/>
    <w:link w:val="Style_4"/>
    <w:rPr>
      <w:rFonts w:ascii="Arial" w:hAnsi="Arial"/>
      <w:sz w:val="24"/>
    </w:rPr>
  </w:style>
  <w:style w:styleId="Style_47" w:type="paragraph">
    <w:name w:val="WW8Num4z0"/>
    <w:link w:val="Style_47_ch"/>
  </w:style>
  <w:style w:styleId="Style_47_ch" w:type="character">
    <w:name w:val="WW8Num4z0"/>
    <w:link w:val="Style_47"/>
  </w:style>
  <w:style w:styleId="Style_48" w:type="paragraph">
    <w:name w:val="WW8Num5z1"/>
    <w:link w:val="Style_48_ch"/>
    <w:rPr>
      <w:rFonts w:ascii="Symbol" w:hAnsi="Symbol"/>
    </w:rPr>
  </w:style>
  <w:style w:styleId="Style_48_ch" w:type="character">
    <w:name w:val="WW8Num5z1"/>
    <w:link w:val="Style_48"/>
    <w:rPr>
      <w:rFonts w:ascii="Symbol" w:hAnsi="Symbol"/>
    </w:rPr>
  </w:style>
  <w:style w:styleId="Style_49" w:type="paragraph">
    <w:name w:val="WW8Num2z5"/>
    <w:link w:val="Style_49_ch"/>
  </w:style>
  <w:style w:styleId="Style_49_ch" w:type="character">
    <w:name w:val="WW8Num2z5"/>
    <w:link w:val="Style_49"/>
  </w:style>
  <w:style w:styleId="Style_50" w:type="paragraph">
    <w:name w:val="List"/>
    <w:basedOn w:val="Style_9"/>
    <w:link w:val="Style_50_ch"/>
  </w:style>
  <w:style w:styleId="Style_50_ch" w:type="character">
    <w:name w:val="List"/>
    <w:basedOn w:val="Style_9_ch"/>
    <w:link w:val="Style_50"/>
  </w:style>
  <w:style w:styleId="Style_51" w:type="paragraph">
    <w:name w:val="WW8Num1z3"/>
    <w:link w:val="Style_51_ch"/>
  </w:style>
  <w:style w:styleId="Style_51_ch" w:type="character">
    <w:name w:val="WW8Num1z3"/>
    <w:link w:val="Style_51"/>
  </w:style>
  <w:style w:styleId="Style_52" w:type="paragraph">
    <w:name w:val="WW8Num5z8"/>
    <w:link w:val="Style_52_ch"/>
  </w:style>
  <w:style w:styleId="Style_52_ch" w:type="character">
    <w:name w:val="WW8Num5z8"/>
    <w:link w:val="Style_52"/>
  </w:style>
  <w:style w:styleId="Style_53" w:type="paragraph">
    <w:name w:val="WW8Num7z1"/>
    <w:link w:val="Style_53_ch"/>
    <w:rPr>
      <w:rFonts w:ascii="Courier New" w:hAnsi="Courier New"/>
    </w:rPr>
  </w:style>
  <w:style w:styleId="Style_53_ch" w:type="character">
    <w:name w:val="WW8Num7z1"/>
    <w:link w:val="Style_53"/>
    <w:rPr>
      <w:rFonts w:ascii="Courier New" w:hAnsi="Courier New"/>
    </w:rPr>
  </w:style>
  <w:style w:styleId="Style_54" w:type="paragraph">
    <w:name w:val="WW8Num3z5"/>
    <w:link w:val="Style_54_ch"/>
  </w:style>
  <w:style w:styleId="Style_54_ch" w:type="character">
    <w:name w:val="WW8Num3z5"/>
    <w:link w:val="Style_54"/>
  </w:style>
  <w:style w:styleId="Style_55" w:type="paragraph">
    <w:name w:val="WW8Num7z3"/>
    <w:link w:val="Style_55_ch"/>
    <w:rPr>
      <w:rFonts w:ascii="Symbol" w:hAnsi="Symbol"/>
    </w:rPr>
  </w:style>
  <w:style w:styleId="Style_55_ch" w:type="character">
    <w:name w:val="WW8Num7z3"/>
    <w:link w:val="Style_55"/>
    <w:rPr>
      <w:rFonts w:ascii="Symbol" w:hAnsi="Symbol"/>
    </w:rPr>
  </w:style>
  <w:style w:styleId="Style_56" w:type="paragraph">
    <w:name w:val="WW8Num5z4"/>
    <w:link w:val="Style_56_ch"/>
  </w:style>
  <w:style w:styleId="Style_56_ch" w:type="character">
    <w:name w:val="WW8Num5z4"/>
    <w:link w:val="Style_56"/>
  </w:style>
  <w:style w:styleId="Style_57" w:type="paragraph">
    <w:name w:val="WW8Num6z1"/>
    <w:link w:val="Style_57_ch"/>
  </w:style>
  <w:style w:styleId="Style_57_ch" w:type="character">
    <w:name w:val="WW8Num6z1"/>
    <w:link w:val="Style_57"/>
  </w:style>
  <w:style w:styleId="Style_58" w:type="paragraph">
    <w:name w:val="Содержимое таблицы"/>
    <w:basedOn w:val="Style_10"/>
    <w:link w:val="Style_58_ch"/>
  </w:style>
  <w:style w:styleId="Style_58_ch" w:type="character">
    <w:name w:val="Содержимое таблицы"/>
    <w:basedOn w:val="Style_10_ch"/>
    <w:link w:val="Style_58"/>
  </w:style>
  <w:style w:styleId="Style_59" w:type="paragraph">
    <w:name w:val="heading 5"/>
    <w:next w:val="Style_10"/>
    <w:link w:val="Style_5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9_ch" w:type="character">
    <w:name w:val="heading 5"/>
    <w:link w:val="Style_59"/>
    <w:rPr>
      <w:rFonts w:ascii="XO Thames" w:hAnsi="XO Thames"/>
      <w:b w:val="1"/>
      <w:sz w:val="22"/>
    </w:rPr>
  </w:style>
  <w:style w:styleId="Style_60" w:type="paragraph">
    <w:name w:val="Содержимое врезки"/>
    <w:basedOn w:val="Style_9"/>
    <w:link w:val="Style_60_ch"/>
  </w:style>
  <w:style w:styleId="Style_60_ch" w:type="character">
    <w:name w:val="Содержимое врезки"/>
    <w:basedOn w:val="Style_9_ch"/>
    <w:link w:val="Style_60"/>
  </w:style>
  <w:style w:styleId="Style_61" w:type="paragraph">
    <w:name w:val="WW8Num2z3"/>
    <w:link w:val="Style_61_ch"/>
  </w:style>
  <w:style w:styleId="Style_61_ch" w:type="character">
    <w:name w:val="WW8Num2z3"/>
    <w:link w:val="Style_61"/>
  </w:style>
  <w:style w:styleId="Style_62" w:type="paragraph">
    <w:name w:val="heading 1"/>
    <w:basedOn w:val="Style_10"/>
    <w:next w:val="Style_10"/>
    <w:link w:val="Style_62_ch"/>
    <w:uiPriority w:val="9"/>
    <w:qFormat/>
    <w:pPr>
      <w:keepNext w:val="1"/>
      <w:numPr>
        <w:ilvl w:val="0"/>
        <w:numId w:val="1"/>
      </w:numPr>
      <w:ind w:firstLine="1440" w:left="0" w:right="0"/>
      <w:jc w:val="both"/>
      <w:outlineLvl w:val="0"/>
    </w:pPr>
    <w:rPr>
      <w:b w:val="1"/>
      <w:sz w:val="28"/>
    </w:rPr>
  </w:style>
  <w:style w:styleId="Style_62_ch" w:type="character">
    <w:name w:val="heading 1"/>
    <w:basedOn w:val="Style_10_ch"/>
    <w:link w:val="Style_62"/>
    <w:rPr>
      <w:b w:val="1"/>
      <w:sz w:val="28"/>
    </w:rPr>
  </w:style>
  <w:style w:styleId="Style_63" w:type="paragraph">
    <w:name w:val="WW8Num5z2"/>
    <w:link w:val="Style_63_ch"/>
  </w:style>
  <w:style w:styleId="Style_63_ch" w:type="character">
    <w:name w:val="WW8Num5z2"/>
    <w:link w:val="Style_63"/>
  </w:style>
  <w:style w:styleId="Style_64" w:type="paragraph">
    <w:name w:val="WW8Num2z6"/>
    <w:link w:val="Style_64_ch"/>
  </w:style>
  <w:style w:styleId="Style_64_ch" w:type="character">
    <w:name w:val="WW8Num2z6"/>
    <w:link w:val="Style_64"/>
  </w:style>
  <w:style w:styleId="Style_65" w:type="paragraph">
    <w:name w:val="WW8Num7z2"/>
    <w:link w:val="Style_65_ch"/>
    <w:rPr>
      <w:rFonts w:ascii="Wingdings" w:hAnsi="Wingdings"/>
    </w:rPr>
  </w:style>
  <w:style w:styleId="Style_65_ch" w:type="character">
    <w:name w:val="WW8Num7z2"/>
    <w:link w:val="Style_65"/>
    <w:rPr>
      <w:rFonts w:ascii="Wingdings" w:hAnsi="Wingdings"/>
    </w:rPr>
  </w:style>
  <w:style w:styleId="Style_8" w:type="paragraph">
    <w:name w:val="Hyperlink"/>
    <w:link w:val="Style_8_ch"/>
    <w:rPr>
      <w:color w:val="0000FF"/>
      <w:u w:val="single"/>
    </w:rPr>
  </w:style>
  <w:style w:styleId="Style_8_ch" w:type="character">
    <w:name w:val="Hyperlink"/>
    <w:link w:val="Style_8"/>
    <w:rPr>
      <w:color w:val="0000FF"/>
      <w:u w:val="single"/>
    </w:rPr>
  </w:style>
  <w:style w:styleId="Style_66" w:type="paragraph">
    <w:name w:val="Footnote"/>
    <w:link w:val="Style_66_ch"/>
    <w:pPr>
      <w:ind w:firstLine="851" w:left="0"/>
      <w:jc w:val="both"/>
    </w:pPr>
    <w:rPr>
      <w:rFonts w:ascii="XO Thames" w:hAnsi="XO Thames"/>
      <w:sz w:val="22"/>
    </w:rPr>
  </w:style>
  <w:style w:styleId="Style_66_ch" w:type="character">
    <w:name w:val="Footnote"/>
    <w:link w:val="Style_66"/>
    <w:rPr>
      <w:rFonts w:ascii="XO Thames" w:hAnsi="XO Thames"/>
      <w:sz w:val="22"/>
    </w:rPr>
  </w:style>
  <w:style w:styleId="Style_67" w:type="paragraph">
    <w:name w:val="toc 1"/>
    <w:next w:val="Style_10"/>
    <w:link w:val="Style_6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7_ch" w:type="character">
    <w:name w:val="toc 1"/>
    <w:link w:val="Style_67"/>
    <w:rPr>
      <w:rFonts w:ascii="XO Thames" w:hAnsi="XO Thames"/>
      <w:b w:val="1"/>
      <w:sz w:val="28"/>
    </w:rPr>
  </w:style>
  <w:style w:styleId="Style_68" w:type="paragraph">
    <w:name w:val="Header and Footer"/>
    <w:link w:val="Style_68_ch"/>
    <w:pPr>
      <w:spacing w:line="240" w:lineRule="auto"/>
      <w:ind/>
      <w:jc w:val="both"/>
    </w:pPr>
    <w:rPr>
      <w:rFonts w:ascii="XO Thames" w:hAnsi="XO Thames"/>
      <w:sz w:val="20"/>
    </w:rPr>
  </w:style>
  <w:style w:styleId="Style_68_ch" w:type="character">
    <w:name w:val="Header and Footer"/>
    <w:link w:val="Style_68"/>
    <w:rPr>
      <w:rFonts w:ascii="XO Thames" w:hAnsi="XO Thames"/>
      <w:sz w:val="20"/>
    </w:rPr>
  </w:style>
  <w:style w:styleId="Style_69" w:type="paragraph">
    <w:name w:val="Схема документа1"/>
    <w:basedOn w:val="Style_10"/>
    <w:link w:val="Style_69_ch"/>
    <w:rPr>
      <w:rFonts w:ascii="Tahoma" w:hAnsi="Tahoma"/>
    </w:rPr>
  </w:style>
  <w:style w:styleId="Style_69_ch" w:type="character">
    <w:name w:val="Схема документа1"/>
    <w:basedOn w:val="Style_10_ch"/>
    <w:link w:val="Style_69"/>
    <w:rPr>
      <w:rFonts w:ascii="Tahoma" w:hAnsi="Tahoma"/>
    </w:rPr>
  </w:style>
  <w:style w:styleId="Style_70" w:type="paragraph">
    <w:name w:val="WW8Num2z7"/>
    <w:link w:val="Style_70_ch"/>
  </w:style>
  <w:style w:styleId="Style_70_ch" w:type="character">
    <w:name w:val="WW8Num2z7"/>
    <w:link w:val="Style_70"/>
  </w:style>
  <w:style w:styleId="Style_71" w:type="paragraph">
    <w:name w:val="WW8Num3z7"/>
    <w:link w:val="Style_71_ch"/>
  </w:style>
  <w:style w:styleId="Style_71_ch" w:type="character">
    <w:name w:val="WW8Num3z7"/>
    <w:link w:val="Style_71"/>
  </w:style>
  <w:style w:styleId="Style_72" w:type="paragraph">
    <w:name w:val="WW8Num6z8"/>
    <w:link w:val="Style_72_ch"/>
  </w:style>
  <w:style w:styleId="Style_72_ch" w:type="character">
    <w:name w:val="WW8Num6z8"/>
    <w:link w:val="Style_72"/>
  </w:style>
  <w:style w:styleId="Style_5" w:type="paragraph">
    <w:name w:val="ConsNormal Знак"/>
    <w:link w:val="Style_5_ch"/>
    <w:pPr>
      <w:ind w:firstLine="720" w:left="0"/>
    </w:pPr>
    <w:rPr>
      <w:rFonts w:ascii="Arial" w:hAnsi="Arial"/>
      <w:sz w:val="24"/>
    </w:rPr>
  </w:style>
  <w:style w:styleId="Style_5_ch" w:type="character">
    <w:name w:val="ConsNormal Знак"/>
    <w:link w:val="Style_5"/>
    <w:rPr>
      <w:rFonts w:ascii="Arial" w:hAnsi="Arial"/>
      <w:sz w:val="24"/>
    </w:rPr>
  </w:style>
  <w:style w:styleId="Style_73" w:type="paragraph">
    <w:name w:val="toc 9"/>
    <w:next w:val="Style_10"/>
    <w:link w:val="Style_7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3_ch" w:type="character">
    <w:name w:val="toc 9"/>
    <w:link w:val="Style_73"/>
    <w:rPr>
      <w:rFonts w:ascii="XO Thames" w:hAnsi="XO Thames"/>
      <w:sz w:val="28"/>
    </w:rPr>
  </w:style>
  <w:style w:styleId="Style_74" w:type="paragraph">
    <w:name w:val="WW8Num6z0"/>
    <w:link w:val="Style_74_ch"/>
  </w:style>
  <w:style w:styleId="Style_74_ch" w:type="character">
    <w:name w:val="WW8Num6z0"/>
    <w:link w:val="Style_74"/>
  </w:style>
  <w:style w:styleId="Style_1" w:type="paragraph">
    <w:name w:val="footer"/>
    <w:basedOn w:val="Style_10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10_ch"/>
    <w:link w:val="Style_1"/>
  </w:style>
  <w:style w:styleId="Style_75" w:type="paragraph">
    <w:name w:val="Текст выноски Знак"/>
    <w:link w:val="Style_75_ch"/>
    <w:rPr>
      <w:rFonts w:ascii="Tahoma" w:hAnsi="Tahoma"/>
      <w:sz w:val="16"/>
    </w:rPr>
  </w:style>
  <w:style w:styleId="Style_75_ch" w:type="character">
    <w:name w:val="Текст выноски Знак"/>
    <w:link w:val="Style_75"/>
    <w:rPr>
      <w:rFonts w:ascii="Tahoma" w:hAnsi="Tahoma"/>
      <w:sz w:val="16"/>
    </w:rPr>
  </w:style>
  <w:style w:styleId="Style_76" w:type="paragraph">
    <w:name w:val="WW8Num5z6"/>
    <w:link w:val="Style_76_ch"/>
  </w:style>
  <w:style w:styleId="Style_76_ch" w:type="character">
    <w:name w:val="WW8Num5z6"/>
    <w:link w:val="Style_76"/>
  </w:style>
  <w:style w:styleId="Style_77" w:type="paragraph">
    <w:name w:val="WW8Num1z0"/>
    <w:link w:val="Style_77_ch"/>
  </w:style>
  <w:style w:styleId="Style_77_ch" w:type="character">
    <w:name w:val="WW8Num1z0"/>
    <w:link w:val="Style_77"/>
  </w:style>
  <w:style w:styleId="Style_78" w:type="paragraph">
    <w:name w:val="Название1"/>
    <w:basedOn w:val="Style_10"/>
    <w:link w:val="Style_78_ch"/>
    <w:pPr>
      <w:spacing w:after="120" w:before="120"/>
      <w:ind/>
    </w:pPr>
    <w:rPr>
      <w:i w:val="1"/>
      <w:sz w:val="24"/>
    </w:rPr>
  </w:style>
  <w:style w:styleId="Style_78_ch" w:type="character">
    <w:name w:val="Название1"/>
    <w:basedOn w:val="Style_10_ch"/>
    <w:link w:val="Style_78"/>
    <w:rPr>
      <w:i w:val="1"/>
      <w:sz w:val="24"/>
    </w:rPr>
  </w:style>
  <w:style w:styleId="Style_7" w:type="paragraph">
    <w:name w:val="Цветовое выделение"/>
    <w:link w:val="Style_7_ch"/>
    <w:rPr>
      <w:b w:val="1"/>
      <w:color w:val="000080"/>
      <w:sz w:val="20"/>
    </w:rPr>
  </w:style>
  <w:style w:styleId="Style_7_ch" w:type="character">
    <w:name w:val="Цветовое выделение"/>
    <w:link w:val="Style_7"/>
    <w:rPr>
      <w:b w:val="1"/>
      <w:color w:val="000080"/>
      <w:sz w:val="20"/>
    </w:rPr>
  </w:style>
  <w:style w:styleId="Style_79" w:type="paragraph">
    <w:name w:val="toc 8"/>
    <w:next w:val="Style_10"/>
    <w:link w:val="Style_7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9_ch" w:type="character">
    <w:name w:val="toc 8"/>
    <w:link w:val="Style_79"/>
    <w:rPr>
      <w:rFonts w:ascii="XO Thames" w:hAnsi="XO Thames"/>
      <w:sz w:val="28"/>
    </w:rPr>
  </w:style>
  <w:style w:styleId="Style_80" w:type="paragraph">
    <w:name w:val="WW8Num3z2"/>
    <w:link w:val="Style_80_ch"/>
  </w:style>
  <w:style w:styleId="Style_80_ch" w:type="character">
    <w:name w:val="WW8Num3z2"/>
    <w:link w:val="Style_80"/>
  </w:style>
  <w:style w:styleId="Style_81" w:type="paragraph">
    <w:name w:val="WW8Num5z7"/>
    <w:link w:val="Style_81_ch"/>
  </w:style>
  <w:style w:styleId="Style_81_ch" w:type="character">
    <w:name w:val="WW8Num5z7"/>
    <w:link w:val="Style_81"/>
  </w:style>
  <w:style w:styleId="Style_82" w:type="paragraph">
    <w:name w:val="WW8Num1z5"/>
    <w:link w:val="Style_82_ch"/>
  </w:style>
  <w:style w:styleId="Style_82_ch" w:type="character">
    <w:name w:val="WW8Num1z5"/>
    <w:link w:val="Style_82"/>
  </w:style>
  <w:style w:styleId="Style_83" w:type="paragraph">
    <w:name w:val="WW8Num6z5"/>
    <w:link w:val="Style_83_ch"/>
  </w:style>
  <w:style w:styleId="Style_83_ch" w:type="character">
    <w:name w:val="WW8Num6z5"/>
    <w:link w:val="Style_83"/>
  </w:style>
  <w:style w:styleId="Style_84" w:type="paragraph">
    <w:name w:val="WW8Num6z2"/>
    <w:link w:val="Style_84_ch"/>
  </w:style>
  <w:style w:styleId="Style_84_ch" w:type="character">
    <w:name w:val="WW8Num6z2"/>
    <w:link w:val="Style_84"/>
  </w:style>
  <w:style w:styleId="Style_85" w:type="paragraph">
    <w:name w:val="WW8Num3z6"/>
    <w:link w:val="Style_85_ch"/>
  </w:style>
  <w:style w:styleId="Style_85_ch" w:type="character">
    <w:name w:val="WW8Num3z6"/>
    <w:link w:val="Style_85"/>
  </w:style>
  <w:style w:styleId="Style_86" w:type="paragraph">
    <w:name w:val="toc 5"/>
    <w:next w:val="Style_10"/>
    <w:link w:val="Style_8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6_ch" w:type="character">
    <w:name w:val="toc 5"/>
    <w:link w:val="Style_86"/>
    <w:rPr>
      <w:rFonts w:ascii="XO Thames" w:hAnsi="XO Thames"/>
      <w:sz w:val="28"/>
    </w:rPr>
  </w:style>
  <w:style w:styleId="Style_87" w:type="paragraph">
    <w:name w:val=" Знак Знак1"/>
    <w:basedOn w:val="Style_10"/>
    <w:link w:val="Style_87_ch"/>
    <w:pPr>
      <w:spacing w:after="160" w:before="0" w:line="240" w:lineRule="exact"/>
      <w:ind/>
    </w:pPr>
    <w:rPr>
      <w:rFonts w:ascii="Verdana" w:hAnsi="Verdana"/>
    </w:rPr>
  </w:style>
  <w:style w:styleId="Style_87_ch" w:type="character">
    <w:name w:val=" Знак Знак1"/>
    <w:basedOn w:val="Style_10_ch"/>
    <w:link w:val="Style_87"/>
    <w:rPr>
      <w:rFonts w:ascii="Verdana" w:hAnsi="Verdana"/>
    </w:rPr>
  </w:style>
  <w:style w:styleId="Style_88" w:type="paragraph">
    <w:name w:val="WW8Num6z6"/>
    <w:link w:val="Style_88_ch"/>
  </w:style>
  <w:style w:styleId="Style_88_ch" w:type="character">
    <w:name w:val="WW8Num6z6"/>
    <w:link w:val="Style_88"/>
  </w:style>
  <w:style w:styleId="Style_89" w:type="paragraph">
    <w:name w:val="WW8Num5z0"/>
    <w:link w:val="Style_89_ch"/>
  </w:style>
  <w:style w:styleId="Style_89_ch" w:type="character">
    <w:name w:val="WW8Num5z0"/>
    <w:link w:val="Style_89"/>
  </w:style>
  <w:style w:styleId="Style_90" w:type="paragraph">
    <w:name w:val="WW8Num1z2"/>
    <w:link w:val="Style_90_ch"/>
  </w:style>
  <w:style w:styleId="Style_90_ch" w:type="character">
    <w:name w:val="WW8Num1z2"/>
    <w:link w:val="Style_90"/>
  </w:style>
  <w:style w:styleId="Style_91" w:type="paragraph">
    <w:name w:val="WW8Num3z4"/>
    <w:link w:val="Style_91_ch"/>
  </w:style>
  <w:style w:styleId="Style_91_ch" w:type="character">
    <w:name w:val="WW8Num3z4"/>
    <w:link w:val="Style_91"/>
  </w:style>
  <w:style w:styleId="Style_92" w:type="paragraph">
    <w:name w:val="Текст1"/>
    <w:basedOn w:val="Style_10"/>
    <w:link w:val="Style_92_ch"/>
    <w:rPr>
      <w:rFonts w:ascii="Courier New" w:hAnsi="Courier New"/>
    </w:rPr>
  </w:style>
  <w:style w:styleId="Style_92_ch" w:type="character">
    <w:name w:val="Текст1"/>
    <w:basedOn w:val="Style_10_ch"/>
    <w:link w:val="Style_92"/>
    <w:rPr>
      <w:rFonts w:ascii="Courier New" w:hAnsi="Courier New"/>
    </w:rPr>
  </w:style>
  <w:style w:styleId="Style_93" w:type="paragraph">
    <w:name w:val="WW8Num5z3"/>
    <w:link w:val="Style_93_ch"/>
  </w:style>
  <w:style w:styleId="Style_93_ch" w:type="character">
    <w:name w:val="WW8Num5z3"/>
    <w:link w:val="Style_93"/>
  </w:style>
  <w:style w:styleId="Style_94" w:type="paragraph">
    <w:name w:val="WW8Num4z3"/>
    <w:link w:val="Style_94_ch"/>
  </w:style>
  <w:style w:styleId="Style_94_ch" w:type="character">
    <w:name w:val="WW8Num4z3"/>
    <w:link w:val="Style_94"/>
  </w:style>
  <w:style w:styleId="Style_95" w:type="paragraph">
    <w:name w:val="WW8Num1z4"/>
    <w:link w:val="Style_95_ch"/>
  </w:style>
  <w:style w:styleId="Style_95_ch" w:type="character">
    <w:name w:val="WW8Num1z4"/>
    <w:link w:val="Style_95"/>
  </w:style>
  <w:style w:styleId="Style_96" w:type="paragraph">
    <w:name w:val="ConsNormal Знак Знак Знак"/>
    <w:link w:val="Style_96_ch"/>
    <w:rPr>
      <w:rFonts w:ascii="Arial" w:hAnsi="Arial"/>
      <w:sz w:val="24"/>
    </w:rPr>
  </w:style>
  <w:style w:styleId="Style_96_ch" w:type="character">
    <w:name w:val="ConsNormal Знак Знак Знак"/>
    <w:link w:val="Style_96"/>
    <w:rPr>
      <w:rFonts w:ascii="Arial" w:hAnsi="Arial"/>
      <w:sz w:val="24"/>
    </w:rPr>
  </w:style>
  <w:style w:styleId="Style_97" w:type="paragraph">
    <w:name w:val="WW8Num6z4"/>
    <w:link w:val="Style_97_ch"/>
  </w:style>
  <w:style w:styleId="Style_97_ch" w:type="character">
    <w:name w:val="WW8Num6z4"/>
    <w:link w:val="Style_97"/>
  </w:style>
  <w:style w:styleId="Style_98" w:type="paragraph">
    <w:name w:val="page number"/>
    <w:basedOn w:val="Style_99"/>
    <w:link w:val="Style_98_ch"/>
  </w:style>
  <w:style w:styleId="Style_98_ch" w:type="character">
    <w:name w:val="page number"/>
    <w:basedOn w:val="Style_99_ch"/>
    <w:link w:val="Style_98"/>
  </w:style>
  <w:style w:styleId="Style_100" w:type="paragraph">
    <w:name w:val="Subtitle"/>
    <w:basedOn w:val="Style_10"/>
    <w:next w:val="Style_9"/>
    <w:link w:val="Style_100_ch"/>
    <w:uiPriority w:val="11"/>
    <w:qFormat/>
    <w:pPr>
      <w:ind/>
      <w:jc w:val="center"/>
    </w:pPr>
    <w:rPr>
      <w:b w:val="1"/>
      <w:sz w:val="28"/>
    </w:rPr>
  </w:style>
  <w:style w:styleId="Style_100_ch" w:type="character">
    <w:name w:val="Subtitle"/>
    <w:basedOn w:val="Style_10_ch"/>
    <w:link w:val="Style_100"/>
    <w:rPr>
      <w:b w:val="1"/>
      <w:sz w:val="28"/>
    </w:rPr>
  </w:style>
  <w:style w:styleId="Style_99" w:type="paragraph">
    <w:name w:val="Основной шрифт абзаца1"/>
    <w:link w:val="Style_99_ch"/>
  </w:style>
  <w:style w:styleId="Style_99_ch" w:type="character">
    <w:name w:val="Основной шрифт абзаца1"/>
    <w:link w:val="Style_99"/>
  </w:style>
  <w:style w:styleId="Style_101" w:type="paragraph">
    <w:name w:val="WW8Num6z7"/>
    <w:link w:val="Style_101_ch"/>
  </w:style>
  <w:style w:styleId="Style_101_ch" w:type="character">
    <w:name w:val="WW8Num6z7"/>
    <w:link w:val="Style_101"/>
  </w:style>
  <w:style w:styleId="Style_102" w:type="paragraph">
    <w:name w:val="Title"/>
    <w:basedOn w:val="Style_10"/>
    <w:next w:val="Style_100"/>
    <w:link w:val="Style_102_ch"/>
    <w:uiPriority w:val="10"/>
    <w:qFormat/>
    <w:pPr>
      <w:ind/>
      <w:jc w:val="center"/>
    </w:pPr>
    <w:rPr>
      <w:b w:val="1"/>
    </w:rPr>
  </w:style>
  <w:style w:styleId="Style_102_ch" w:type="character">
    <w:name w:val="Title"/>
    <w:basedOn w:val="Style_10_ch"/>
    <w:link w:val="Style_102"/>
    <w:rPr>
      <w:b w:val="1"/>
    </w:rPr>
  </w:style>
  <w:style w:styleId="Style_103" w:type="paragraph">
    <w:name w:val="heading 4"/>
    <w:basedOn w:val="Style_10"/>
    <w:next w:val="Style_10"/>
    <w:link w:val="Style_103_ch"/>
    <w:uiPriority w:val="9"/>
    <w:qFormat/>
    <w:pPr>
      <w:keepNext w:val="1"/>
      <w:numPr>
        <w:ilvl w:val="3"/>
        <w:numId w:val="1"/>
      </w:numPr>
      <w:ind/>
      <w:jc w:val="center"/>
      <w:outlineLvl w:val="3"/>
    </w:pPr>
    <w:rPr>
      <w:b w:val="1"/>
      <w:sz w:val="28"/>
    </w:rPr>
  </w:style>
  <w:style w:styleId="Style_103_ch" w:type="character">
    <w:name w:val="heading 4"/>
    <w:basedOn w:val="Style_10_ch"/>
    <w:link w:val="Style_103"/>
    <w:rPr>
      <w:b w:val="1"/>
      <w:sz w:val="28"/>
    </w:rPr>
  </w:style>
  <w:style w:styleId="Style_104" w:type="paragraph">
    <w:name w:val="Заголовок таблицы"/>
    <w:basedOn w:val="Style_58"/>
    <w:link w:val="Style_104_ch"/>
    <w:pPr>
      <w:ind/>
      <w:jc w:val="center"/>
    </w:pPr>
    <w:rPr>
      <w:b w:val="1"/>
    </w:rPr>
  </w:style>
  <w:style w:styleId="Style_104_ch" w:type="character">
    <w:name w:val="Заголовок таблицы"/>
    <w:basedOn w:val="Style_58_ch"/>
    <w:link w:val="Style_104"/>
    <w:rPr>
      <w:b w:val="1"/>
    </w:rPr>
  </w:style>
  <w:style w:styleId="Style_105" w:type="paragraph">
    <w:name w:val="ConsNonformat"/>
    <w:link w:val="Style_105_ch"/>
    <w:pPr>
      <w:widowControl w:val="0"/>
      <w:ind w:right="19772"/>
    </w:pPr>
    <w:rPr>
      <w:rFonts w:ascii="Courier New" w:hAnsi="Courier New"/>
    </w:rPr>
  </w:style>
  <w:style w:styleId="Style_105_ch" w:type="character">
    <w:name w:val="ConsNonformat"/>
    <w:link w:val="Style_105"/>
    <w:rPr>
      <w:rFonts w:ascii="Courier New" w:hAnsi="Courier New"/>
    </w:rPr>
  </w:style>
  <w:style w:styleId="Style_2" w:type="paragraph">
    <w:name w:val="heading 2"/>
    <w:basedOn w:val="Style_10"/>
    <w:next w:val="Style_10"/>
    <w:link w:val="Style_2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</w:rPr>
  </w:style>
  <w:style w:styleId="Style_2_ch" w:type="character">
    <w:name w:val="heading 2"/>
    <w:basedOn w:val="Style_10_ch"/>
    <w:link w:val="Style_2"/>
    <w:rPr>
      <w:b w:val="1"/>
    </w:rPr>
  </w:style>
  <w:style w:styleId="Style_106" w:type="paragraph">
    <w:name w:val="Символ нумерации"/>
    <w:link w:val="Style_106_ch"/>
  </w:style>
  <w:style w:styleId="Style_106_ch" w:type="character">
    <w:name w:val="Символ нумерации"/>
    <w:link w:val="Style_106"/>
  </w:style>
  <w:style w:styleId="Style_107" w:type="paragraph">
    <w:name w:val="Указатель2"/>
    <w:basedOn w:val="Style_10"/>
    <w:link w:val="Style_107_ch"/>
  </w:style>
  <w:style w:styleId="Style_107_ch" w:type="character">
    <w:name w:val="Указатель2"/>
    <w:basedOn w:val="Style_10_ch"/>
    <w:link w:val="Style_107"/>
  </w:style>
  <w:style w:styleId="Style_108" w:type="paragraph">
    <w:name w:val="WW8Num4z4"/>
    <w:link w:val="Style_108_ch"/>
  </w:style>
  <w:style w:styleId="Style_108_ch" w:type="character">
    <w:name w:val="WW8Num4z4"/>
    <w:link w:val="Style_108"/>
  </w:style>
  <w:style w:styleId="Style_109" w:type="paragraph">
    <w:name w:val="WW8Num7z0"/>
    <w:link w:val="Style_109_ch"/>
    <w:rPr>
      <w:rFonts w:ascii="Times New Roman" w:hAnsi="Times New Roman"/>
    </w:rPr>
  </w:style>
  <w:style w:styleId="Style_109_ch" w:type="character">
    <w:name w:val="WW8Num7z0"/>
    <w:link w:val="Style_109"/>
    <w:rPr>
      <w:rFonts w:ascii="Times New Roman" w:hAnsi="Times New Roman"/>
    </w:rPr>
  </w:style>
  <w:style w:default="1" w:styleId="Style_11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2025-02-26T17:30:53Z</dcterms:modified>
</cp:coreProperties>
</file>